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signature.png" ContentType="image/.png"/>
  <Override PartName="/customUI/images/logo.png" ContentType="image/.png"/>
</Types>
</file>

<file path=_rels/.rels><?xml version="1.0" encoding="UTF-8" standalone="yes"?>
<Relationships xmlns="http://schemas.openxmlformats.org/package/2006/relationships"><Relationship Id="R9cf0e973e6d34dc9"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CF6D" w14:textId="65228B4B" w:rsidR="00F66639" w:rsidRDefault="00F66639" w:rsidP="00F66639">
      <w:pPr>
        <w:spacing w:line="312" w:lineRule="auto"/>
        <w:rPr>
          <w:rFonts w:asciiTheme="majorHAnsi" w:hAnsiTheme="majorHAnsi"/>
          <w:b/>
          <w:bCs/>
          <w:color w:val="D40046"/>
          <w:sz w:val="24"/>
          <w:szCs w:val="24"/>
        </w:rPr>
      </w:pPr>
      <w:r w:rsidRPr="00D77680">
        <w:rPr>
          <w:rFonts w:asciiTheme="majorHAnsi" w:hAnsiTheme="majorHAnsi"/>
          <w:b/>
          <w:bCs/>
          <w:color w:val="D40046"/>
          <w:sz w:val="24"/>
          <w:szCs w:val="24"/>
        </w:rPr>
        <w:t>Bestuursbesluiten Vervangingsfonds</w:t>
      </w:r>
      <w:r>
        <w:rPr>
          <w:rFonts w:asciiTheme="majorHAnsi" w:hAnsiTheme="majorHAnsi"/>
          <w:b/>
          <w:bCs/>
          <w:color w:val="D40046"/>
          <w:sz w:val="24"/>
          <w:szCs w:val="24"/>
        </w:rPr>
        <w:t xml:space="preserve"> 13 maart 2023</w:t>
      </w:r>
    </w:p>
    <w:p w14:paraId="47E8E5CF" w14:textId="77777777" w:rsidR="00D175D2" w:rsidRDefault="00D175D2">
      <w:pPr>
        <w:spacing w:line="312" w:lineRule="auto"/>
        <w:rPr>
          <w:rFonts w:asciiTheme="majorHAnsi" w:hAnsiTheme="majorHAnsi"/>
          <w:b/>
          <w:bCs/>
          <w:color w:val="D4004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175D2" w:rsidRPr="00F73CF7" w14:paraId="3CAF3C34" w14:textId="77777777" w:rsidTr="00EF5462">
        <w:tc>
          <w:tcPr>
            <w:tcW w:w="9212" w:type="dxa"/>
          </w:tcPr>
          <w:p w14:paraId="4CC50074" w14:textId="56E62ECC" w:rsidR="00D175D2" w:rsidRPr="00F73CF7" w:rsidRDefault="00D175D2" w:rsidP="00EF5462">
            <w:pPr>
              <w:pStyle w:val="Geenafstand"/>
              <w:rPr>
                <w:b/>
              </w:rPr>
            </w:pPr>
            <w:r>
              <w:rPr>
                <w:b/>
              </w:rPr>
              <w:t>Jaarverslag 2022</w:t>
            </w:r>
          </w:p>
        </w:tc>
      </w:tr>
      <w:tr w:rsidR="00D175D2" w:rsidRPr="001C7F39" w14:paraId="2A3B701D" w14:textId="77777777" w:rsidTr="00EF5462">
        <w:trPr>
          <w:trHeight w:val="1880"/>
        </w:trPr>
        <w:tc>
          <w:tcPr>
            <w:tcW w:w="9212" w:type="dxa"/>
          </w:tcPr>
          <w:p w14:paraId="29A57D78" w14:textId="77777777" w:rsidR="00D175D2" w:rsidRPr="00C1307E" w:rsidRDefault="00D175D2" w:rsidP="00EF5462">
            <w:pPr>
              <w:pStyle w:val="Geenafstand"/>
              <w:rPr>
                <w:i/>
              </w:rPr>
            </w:pPr>
            <w:r w:rsidRPr="00C1307E">
              <w:rPr>
                <w:i/>
              </w:rPr>
              <w:t>Genomen besluit</w:t>
            </w:r>
          </w:p>
          <w:p w14:paraId="4CCB319F" w14:textId="452C052F" w:rsidR="00D175D2" w:rsidRPr="001C7F39" w:rsidRDefault="00D175D2" w:rsidP="00EF5462">
            <w:pPr>
              <w:pStyle w:val="Geenafstand"/>
              <w:rPr>
                <w:i/>
              </w:rPr>
            </w:pPr>
            <w:r>
              <w:t xml:space="preserve">Het bestuur heeft het jaarverslag over 2022 vastgesteld. </w:t>
            </w:r>
          </w:p>
        </w:tc>
      </w:tr>
    </w:tbl>
    <w:p w14:paraId="6AB71295" w14:textId="38AC5FED" w:rsidR="00F66639" w:rsidRDefault="00F66639">
      <w:pPr>
        <w:spacing w:line="312" w:lineRule="auto"/>
        <w:rPr>
          <w:rFonts w:asciiTheme="majorHAnsi" w:hAnsiTheme="majorHAnsi"/>
          <w:b/>
          <w:bCs/>
          <w:color w:val="D40046"/>
          <w:sz w:val="24"/>
          <w:szCs w:val="24"/>
        </w:rPr>
      </w:pPr>
      <w:r>
        <w:rPr>
          <w:rFonts w:asciiTheme="majorHAnsi" w:hAnsiTheme="majorHAnsi"/>
          <w:b/>
          <w:bCs/>
          <w:color w:val="D40046"/>
          <w:sz w:val="24"/>
          <w:szCs w:val="24"/>
        </w:rPr>
        <w:br w:type="page"/>
      </w:r>
    </w:p>
    <w:p w14:paraId="5522C584" w14:textId="0A2A05F9" w:rsidR="003D7F1E" w:rsidRDefault="003D7F1E" w:rsidP="003D7F1E">
      <w:pPr>
        <w:rPr>
          <w:b/>
          <w:bCs/>
          <w:color w:val="4B287F"/>
          <w:sz w:val="24"/>
          <w:szCs w:val="24"/>
        </w:rPr>
      </w:pPr>
      <w:r w:rsidRPr="00585854">
        <w:rPr>
          <w:b/>
          <w:bCs/>
          <w:color w:val="4B287F"/>
          <w:sz w:val="24"/>
          <w:szCs w:val="24"/>
        </w:rPr>
        <w:lastRenderedPageBreak/>
        <w:t xml:space="preserve">Bestuursbesluiten Participatiefonds </w:t>
      </w:r>
      <w:r>
        <w:rPr>
          <w:b/>
          <w:bCs/>
          <w:color w:val="4B287F"/>
          <w:sz w:val="24"/>
          <w:szCs w:val="24"/>
        </w:rPr>
        <w:t>13 maart 2023</w:t>
      </w:r>
    </w:p>
    <w:p w14:paraId="5140D6CB" w14:textId="77777777" w:rsidR="00D175D2" w:rsidRDefault="00D175D2">
      <w:pPr>
        <w:spacing w:line="312" w:lineRule="auto"/>
        <w:rPr>
          <w:rFonts w:asciiTheme="majorHAnsi" w:hAnsiTheme="majorHAnsi"/>
          <w:b/>
          <w:bCs/>
          <w:color w:val="D4004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175D2" w:rsidRPr="00F73CF7" w14:paraId="3C32C9D1" w14:textId="77777777" w:rsidTr="00EF5462">
        <w:tc>
          <w:tcPr>
            <w:tcW w:w="9212" w:type="dxa"/>
          </w:tcPr>
          <w:p w14:paraId="3F7D1245" w14:textId="5B458424" w:rsidR="00D175D2" w:rsidRPr="00F73CF7" w:rsidRDefault="00D175D2" w:rsidP="00EF5462">
            <w:pPr>
              <w:pStyle w:val="Geenafstand"/>
              <w:rPr>
                <w:b/>
              </w:rPr>
            </w:pPr>
            <w:r>
              <w:rPr>
                <w:b/>
              </w:rPr>
              <w:t>Jaarverslag 2022</w:t>
            </w:r>
          </w:p>
        </w:tc>
      </w:tr>
      <w:tr w:rsidR="00D175D2" w:rsidRPr="001C7F39" w14:paraId="22BA7A7C" w14:textId="77777777" w:rsidTr="00EF5462">
        <w:trPr>
          <w:trHeight w:val="1880"/>
        </w:trPr>
        <w:tc>
          <w:tcPr>
            <w:tcW w:w="9212" w:type="dxa"/>
          </w:tcPr>
          <w:p w14:paraId="03752E39" w14:textId="77777777" w:rsidR="00D175D2" w:rsidRPr="00C1307E" w:rsidRDefault="00D175D2" w:rsidP="00EF5462">
            <w:pPr>
              <w:pStyle w:val="Geenafstand"/>
              <w:rPr>
                <w:i/>
              </w:rPr>
            </w:pPr>
            <w:r w:rsidRPr="00C1307E">
              <w:rPr>
                <w:i/>
              </w:rPr>
              <w:t>Genomen besluit</w:t>
            </w:r>
          </w:p>
          <w:p w14:paraId="417AE546" w14:textId="48DBF0A9" w:rsidR="00D175D2" w:rsidRPr="001C7F39" w:rsidRDefault="00D175D2" w:rsidP="00EF5462">
            <w:pPr>
              <w:pStyle w:val="Geenafstand"/>
              <w:rPr>
                <w:i/>
              </w:rPr>
            </w:pPr>
            <w:r>
              <w:t xml:space="preserve">Het bestuur heeft het jaarverslag over 2022 vastgesteld. </w:t>
            </w:r>
          </w:p>
        </w:tc>
      </w:tr>
    </w:tbl>
    <w:p w14:paraId="113B24EC" w14:textId="7161D54D" w:rsidR="00F66639" w:rsidRDefault="00F66639">
      <w:pPr>
        <w:spacing w:line="312" w:lineRule="auto"/>
        <w:rPr>
          <w:rFonts w:asciiTheme="majorHAnsi" w:hAnsiTheme="majorHAnsi"/>
          <w:b/>
          <w:bCs/>
          <w:color w:val="D40046"/>
          <w:sz w:val="24"/>
          <w:szCs w:val="24"/>
        </w:rPr>
      </w:pPr>
      <w:r>
        <w:rPr>
          <w:rFonts w:asciiTheme="majorHAnsi" w:hAnsiTheme="majorHAnsi"/>
          <w:b/>
          <w:bCs/>
          <w:color w:val="D40046"/>
          <w:sz w:val="24"/>
          <w:szCs w:val="24"/>
        </w:rPr>
        <w:br w:type="page"/>
      </w:r>
    </w:p>
    <w:p w14:paraId="0F7C0BE2" w14:textId="0C50C250" w:rsidR="00425BD0" w:rsidRDefault="00425BD0" w:rsidP="00425BD0">
      <w:pPr>
        <w:spacing w:line="312" w:lineRule="auto"/>
        <w:rPr>
          <w:rFonts w:asciiTheme="majorHAnsi" w:hAnsiTheme="majorHAnsi"/>
          <w:b/>
          <w:bCs/>
          <w:color w:val="D40046"/>
          <w:sz w:val="24"/>
          <w:szCs w:val="24"/>
        </w:rPr>
      </w:pPr>
      <w:r w:rsidRPr="00D77680">
        <w:rPr>
          <w:rFonts w:asciiTheme="majorHAnsi" w:hAnsiTheme="majorHAnsi"/>
          <w:b/>
          <w:bCs/>
          <w:color w:val="D40046"/>
          <w:sz w:val="24"/>
          <w:szCs w:val="24"/>
        </w:rPr>
        <w:lastRenderedPageBreak/>
        <w:t>Bestuursbesluiten Vervangingsfonds</w:t>
      </w:r>
      <w:r>
        <w:rPr>
          <w:rFonts w:asciiTheme="majorHAnsi" w:hAnsiTheme="majorHAnsi"/>
          <w:b/>
          <w:bCs/>
          <w:color w:val="D40046"/>
          <w:sz w:val="24"/>
          <w:szCs w:val="24"/>
        </w:rPr>
        <w:t xml:space="preserve"> </w:t>
      </w:r>
      <w:r w:rsidR="009115A4">
        <w:rPr>
          <w:rFonts w:asciiTheme="majorHAnsi" w:hAnsiTheme="majorHAnsi"/>
          <w:b/>
          <w:bCs/>
          <w:color w:val="D40046"/>
          <w:sz w:val="24"/>
          <w:szCs w:val="24"/>
        </w:rPr>
        <w:t>9 februari 2023</w:t>
      </w:r>
    </w:p>
    <w:p w14:paraId="3999ED2D" w14:textId="77777777" w:rsidR="00C97CF4" w:rsidRDefault="00C97CF4">
      <w:pPr>
        <w:spacing w:line="312" w:lineRule="auto"/>
        <w:rPr>
          <w:rFonts w:asciiTheme="majorHAnsi" w:hAnsiTheme="majorHAnsi"/>
          <w:b/>
          <w:bCs/>
          <w:color w:val="D4004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37385" w:rsidRPr="00F73CF7" w14:paraId="7900056D" w14:textId="77777777" w:rsidTr="00EF5462">
        <w:tc>
          <w:tcPr>
            <w:tcW w:w="9212" w:type="dxa"/>
          </w:tcPr>
          <w:p w14:paraId="0B6D3E69" w14:textId="77777777" w:rsidR="00B37385" w:rsidRPr="00F73CF7" w:rsidRDefault="00B37385" w:rsidP="00EF5462">
            <w:pPr>
              <w:pStyle w:val="Geenafstand"/>
              <w:rPr>
                <w:b/>
              </w:rPr>
            </w:pPr>
            <w:r w:rsidRPr="001465DC">
              <w:rPr>
                <w:b/>
              </w:rPr>
              <w:t>Herbenoeming Paul Nijssen</w:t>
            </w:r>
          </w:p>
        </w:tc>
      </w:tr>
      <w:tr w:rsidR="00B37385" w:rsidRPr="001C7F39" w14:paraId="3CB96CBC" w14:textId="77777777" w:rsidTr="00EF5462">
        <w:trPr>
          <w:trHeight w:val="1880"/>
        </w:trPr>
        <w:tc>
          <w:tcPr>
            <w:tcW w:w="9212" w:type="dxa"/>
          </w:tcPr>
          <w:p w14:paraId="10DD2B26" w14:textId="77777777" w:rsidR="00B37385" w:rsidRPr="001C7F39" w:rsidRDefault="00B37385" w:rsidP="00EF5462">
            <w:pPr>
              <w:pStyle w:val="Geenafstand"/>
              <w:rPr>
                <w:i/>
              </w:rPr>
            </w:pPr>
            <w:r>
              <w:rPr>
                <w:i/>
              </w:rPr>
              <w:t>Achtergrond</w:t>
            </w:r>
          </w:p>
          <w:p w14:paraId="0FCD10B9" w14:textId="77777777" w:rsidR="00B37385" w:rsidRDefault="00B37385" w:rsidP="00EF5462">
            <w:pPr>
              <w:pStyle w:val="Geenafstand"/>
            </w:pPr>
            <w:r w:rsidRPr="00E505A1">
              <w:t xml:space="preserve">Per 6 juni 2019 is de heer Paul Nijssen benoemd als lid van de auditcommissie voor een termijn van vier jaar. Dit betekent dat op 6 juni aanstaande zijn termijn eindigt. Conform artikel 12, lid 4 kan een aftredend auditcommissielid slechts eenmaal herbenoemd worden. </w:t>
            </w:r>
          </w:p>
          <w:p w14:paraId="49073A5C" w14:textId="77777777" w:rsidR="00B37385" w:rsidRDefault="00B37385" w:rsidP="00EF5462">
            <w:pPr>
              <w:pStyle w:val="Geenafstand"/>
            </w:pPr>
          </w:p>
          <w:p w14:paraId="3556BB42" w14:textId="77777777" w:rsidR="00B37385" w:rsidRPr="00C1307E" w:rsidRDefault="00B37385" w:rsidP="00EF5462">
            <w:pPr>
              <w:pStyle w:val="Geenafstand"/>
              <w:rPr>
                <w:i/>
              </w:rPr>
            </w:pPr>
            <w:r w:rsidRPr="00C1307E">
              <w:rPr>
                <w:i/>
              </w:rPr>
              <w:t>Genomen besluit</w:t>
            </w:r>
          </w:p>
          <w:p w14:paraId="5B5A92AA" w14:textId="77777777" w:rsidR="00B37385" w:rsidRPr="001C7F39" w:rsidRDefault="00B37385" w:rsidP="00EF5462">
            <w:pPr>
              <w:pStyle w:val="Geenafstand"/>
              <w:rPr>
                <w:i/>
              </w:rPr>
            </w:pPr>
            <w:r w:rsidRPr="00907587">
              <w:t xml:space="preserve">Het bestuur is akkoord met het voorstel van de auditcommissie om de heer Nijssen voor een tweede termijn, ingaand per 6 juni 2023, te benoemen.  </w:t>
            </w:r>
          </w:p>
        </w:tc>
      </w:tr>
    </w:tbl>
    <w:p w14:paraId="308D2E22" w14:textId="77777777" w:rsidR="00B37385" w:rsidRDefault="00B37385" w:rsidP="00B37385">
      <w:pPr>
        <w:spacing w:line="312" w:lineRule="auto"/>
        <w:rPr>
          <w:rFonts w:asciiTheme="majorHAnsi" w:hAnsiTheme="majorHAnsi"/>
          <w:b/>
          <w:bCs/>
          <w:color w:val="D4004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37385" w:rsidRPr="00F73CF7" w14:paraId="423DE08C" w14:textId="77777777" w:rsidTr="00EF5462">
        <w:tc>
          <w:tcPr>
            <w:tcW w:w="9212" w:type="dxa"/>
          </w:tcPr>
          <w:p w14:paraId="332F8CEB" w14:textId="77777777" w:rsidR="00B37385" w:rsidRPr="00F73CF7" w:rsidRDefault="00B37385" w:rsidP="00EF5462">
            <w:pPr>
              <w:pStyle w:val="Geenafstand"/>
              <w:rPr>
                <w:b/>
              </w:rPr>
            </w:pPr>
            <w:r>
              <w:rPr>
                <w:b/>
              </w:rPr>
              <w:t>Klokkenluidersregeling</w:t>
            </w:r>
          </w:p>
        </w:tc>
      </w:tr>
      <w:tr w:rsidR="00B37385" w:rsidRPr="001C7F39" w14:paraId="62D37E2F" w14:textId="77777777" w:rsidTr="00EF5462">
        <w:trPr>
          <w:trHeight w:val="1880"/>
        </w:trPr>
        <w:tc>
          <w:tcPr>
            <w:tcW w:w="9212" w:type="dxa"/>
          </w:tcPr>
          <w:p w14:paraId="5ADC3825" w14:textId="77777777" w:rsidR="00B37385" w:rsidRPr="00E41253" w:rsidRDefault="00B37385" w:rsidP="00EF5462">
            <w:pPr>
              <w:rPr>
                <w:rFonts w:asciiTheme="minorHAnsi" w:hAnsiTheme="minorHAnsi" w:cstheme="minorHAnsi"/>
                <w:bCs/>
                <w:i/>
                <w:iCs/>
                <w:sz w:val="22"/>
              </w:rPr>
            </w:pPr>
            <w:r w:rsidRPr="00E41253">
              <w:rPr>
                <w:rFonts w:asciiTheme="minorHAnsi" w:hAnsiTheme="minorHAnsi" w:cstheme="minorHAnsi"/>
                <w:bCs/>
                <w:i/>
                <w:iCs/>
                <w:sz w:val="22"/>
              </w:rPr>
              <w:t>Achtergrond</w:t>
            </w:r>
          </w:p>
          <w:p w14:paraId="4D62C2C0" w14:textId="77777777" w:rsidR="00B37385" w:rsidRDefault="00B37385" w:rsidP="00EF5462">
            <w:pPr>
              <w:rPr>
                <w:rFonts w:asciiTheme="minorHAnsi" w:hAnsiTheme="minorHAnsi" w:cs="Arial"/>
                <w:b/>
                <w:sz w:val="22"/>
              </w:rPr>
            </w:pPr>
            <w:r w:rsidRPr="00D106F4">
              <w:rPr>
                <w:rFonts w:asciiTheme="minorHAnsi" w:hAnsiTheme="minorHAnsi" w:cstheme="minorHAnsi"/>
                <w:bCs/>
                <w:sz w:val="22"/>
              </w:rPr>
              <w:t xml:space="preserve">In 2019 is een klokkenluidersregeling ingevoerd na instemming van de OR. De </w:t>
            </w:r>
            <w:r>
              <w:rPr>
                <w:rFonts w:asciiTheme="minorHAnsi" w:hAnsiTheme="minorHAnsi" w:cstheme="minorHAnsi"/>
                <w:bCs/>
                <w:sz w:val="22"/>
              </w:rPr>
              <w:t xml:space="preserve">huidige </w:t>
            </w:r>
            <w:r w:rsidRPr="00D106F4">
              <w:rPr>
                <w:rFonts w:asciiTheme="minorHAnsi" w:hAnsiTheme="minorHAnsi" w:cstheme="minorHAnsi"/>
                <w:bCs/>
                <w:sz w:val="22"/>
              </w:rPr>
              <w:t xml:space="preserve">klokkenluidersregeling dient als gevolg van de </w:t>
            </w:r>
            <w:proofErr w:type="spellStart"/>
            <w:r w:rsidRPr="00D106F4">
              <w:rPr>
                <w:rFonts w:asciiTheme="minorHAnsi" w:hAnsiTheme="minorHAnsi" w:cstheme="minorHAnsi"/>
                <w:bCs/>
                <w:sz w:val="22"/>
              </w:rPr>
              <w:t>governancewijzigingen</w:t>
            </w:r>
            <w:proofErr w:type="spellEnd"/>
            <w:r>
              <w:rPr>
                <w:rFonts w:asciiTheme="minorHAnsi" w:hAnsiTheme="minorHAnsi" w:cstheme="minorHAnsi"/>
                <w:bCs/>
                <w:sz w:val="22"/>
              </w:rPr>
              <w:t>,</w:t>
            </w:r>
            <w:r w:rsidRPr="00D106F4">
              <w:rPr>
                <w:rFonts w:asciiTheme="minorHAnsi" w:hAnsiTheme="minorHAnsi" w:cstheme="minorHAnsi"/>
                <w:bCs/>
                <w:sz w:val="22"/>
              </w:rPr>
              <w:t xml:space="preserve"> </w:t>
            </w:r>
            <w:r>
              <w:rPr>
                <w:rFonts w:asciiTheme="minorHAnsi" w:hAnsiTheme="minorHAnsi" w:cstheme="minorHAnsi"/>
                <w:bCs/>
                <w:sz w:val="22"/>
              </w:rPr>
              <w:t>die per</w:t>
            </w:r>
            <w:r w:rsidRPr="00D106F4">
              <w:rPr>
                <w:rFonts w:asciiTheme="minorHAnsi" w:hAnsiTheme="minorHAnsi" w:cstheme="minorHAnsi"/>
                <w:bCs/>
                <w:sz w:val="22"/>
              </w:rPr>
              <w:t xml:space="preserve"> 1 januari 2021 </w:t>
            </w:r>
            <w:r>
              <w:rPr>
                <w:rFonts w:asciiTheme="minorHAnsi" w:hAnsiTheme="minorHAnsi" w:cstheme="minorHAnsi"/>
                <w:bCs/>
                <w:sz w:val="22"/>
              </w:rPr>
              <w:t xml:space="preserve">hebben plaatsgevonden, </w:t>
            </w:r>
            <w:r w:rsidRPr="00D106F4">
              <w:rPr>
                <w:rFonts w:asciiTheme="minorHAnsi" w:hAnsiTheme="minorHAnsi" w:cstheme="minorHAnsi"/>
                <w:bCs/>
                <w:sz w:val="22"/>
              </w:rPr>
              <w:t xml:space="preserve">echter op een aantal punten te worden aangepast. </w:t>
            </w:r>
            <w:r w:rsidRPr="12A7BC0D">
              <w:rPr>
                <w:rFonts w:asciiTheme="minorHAnsi" w:hAnsiTheme="minorHAnsi" w:cs="Arial"/>
                <w:sz w:val="22"/>
              </w:rPr>
              <w:t xml:space="preserve">Zo krijgen het bestuur en de auditcommissie een belangrijkere rol. Aan de OR is gevraagd om mee te kijken met het concept waarna deze regeling ook met auditcommissie en bestuur moet worden afgestemd. Na akkoord van bestuur en auditcommissie wordt de nieuwe klokkenluidersregeling vervolgens ter instemming aan de OR voorgelegd. </w:t>
            </w:r>
          </w:p>
          <w:p w14:paraId="60D61B63" w14:textId="77777777" w:rsidR="00B37385" w:rsidRDefault="00B37385" w:rsidP="00EF5462">
            <w:pPr>
              <w:rPr>
                <w:rFonts w:asciiTheme="minorHAnsi" w:hAnsiTheme="minorHAnsi" w:cs="Arial"/>
                <w:b/>
                <w:sz w:val="22"/>
              </w:rPr>
            </w:pPr>
          </w:p>
          <w:p w14:paraId="10E5846D" w14:textId="77777777" w:rsidR="00B37385" w:rsidRPr="009E629B" w:rsidRDefault="00B37385" w:rsidP="00EF5462">
            <w:pPr>
              <w:rPr>
                <w:rFonts w:asciiTheme="minorHAnsi" w:hAnsiTheme="minorHAnsi" w:cs="Arial"/>
                <w:b/>
                <w:sz w:val="22"/>
              </w:rPr>
            </w:pPr>
            <w:r>
              <w:rPr>
                <w:rFonts w:asciiTheme="minorHAnsi" w:hAnsiTheme="minorHAnsi" w:cs="Arial"/>
                <w:sz w:val="22"/>
              </w:rPr>
              <w:t xml:space="preserve">In de nieuwe versie is tevens geanticipeerd op de Europese Klokkenluidersrichtlijn. </w:t>
            </w:r>
            <w:r w:rsidRPr="009E629B">
              <w:rPr>
                <w:rFonts w:asciiTheme="minorHAnsi" w:hAnsiTheme="minorHAnsi" w:cs="Arial"/>
                <w:sz w:val="22"/>
              </w:rPr>
              <w:t xml:space="preserve">Tijdens de vergaderingen van de auditcommissie op 15 september en het bestuur op 29 september is de conceptklokkenluidersregeling voorgelegd. De auditcommissie raadde aan om een externe persoon of instelling aan te wijzen die kan fungeren als Vertrouwenspersoon Klokkenluiders. </w:t>
            </w:r>
          </w:p>
          <w:p w14:paraId="50160CCF" w14:textId="77777777" w:rsidR="00B37385" w:rsidRPr="009E629B" w:rsidRDefault="00B37385" w:rsidP="00EF5462">
            <w:pPr>
              <w:rPr>
                <w:rFonts w:asciiTheme="minorHAnsi" w:hAnsiTheme="minorHAnsi" w:cs="Arial"/>
                <w:b/>
                <w:sz w:val="22"/>
              </w:rPr>
            </w:pPr>
          </w:p>
          <w:p w14:paraId="78F6386A" w14:textId="77777777" w:rsidR="00B37385" w:rsidRPr="009E629B" w:rsidRDefault="00B37385" w:rsidP="00EF5462">
            <w:pPr>
              <w:rPr>
                <w:rFonts w:asciiTheme="minorHAnsi" w:hAnsiTheme="minorHAnsi" w:cs="Arial"/>
                <w:b/>
                <w:sz w:val="22"/>
              </w:rPr>
            </w:pPr>
            <w:r w:rsidRPr="009E629B">
              <w:rPr>
                <w:rFonts w:asciiTheme="minorHAnsi" w:hAnsiTheme="minorHAnsi" w:cs="Arial"/>
                <w:sz w:val="22"/>
              </w:rPr>
              <w:t xml:space="preserve">Daarnaast merkte de auditcommissie op dat alleen in het geval van een belangenconflict kan worden geweigerd om te participeren in een onderzoek. De auditcommissie zou het aannemelijker vinden als medewerkers in alle gevallen vrij mogen beslissen over hun participatie in een dergelijk onderzoek. </w:t>
            </w:r>
            <w:r>
              <w:rPr>
                <w:rFonts w:asciiTheme="minorHAnsi" w:hAnsiTheme="minorHAnsi" w:cs="Arial"/>
                <w:sz w:val="22"/>
              </w:rPr>
              <w:t>A</w:t>
            </w:r>
            <w:r w:rsidRPr="009E629B">
              <w:rPr>
                <w:rFonts w:asciiTheme="minorHAnsi" w:hAnsiTheme="minorHAnsi" w:cs="Arial"/>
                <w:sz w:val="22"/>
              </w:rPr>
              <w:t xml:space="preserve">an de OR </w:t>
            </w:r>
            <w:r>
              <w:rPr>
                <w:rFonts w:asciiTheme="minorHAnsi" w:hAnsiTheme="minorHAnsi" w:cs="Arial"/>
                <w:sz w:val="22"/>
              </w:rPr>
              <w:t xml:space="preserve">is </w:t>
            </w:r>
            <w:r w:rsidRPr="009E629B">
              <w:rPr>
                <w:rFonts w:asciiTheme="minorHAnsi" w:hAnsiTheme="minorHAnsi" w:cs="Arial"/>
                <w:sz w:val="22"/>
              </w:rPr>
              <w:t xml:space="preserve">gevraagd hier zelf een voorstel voor te doen. Mede vanwege de omvang van de organisatie is de OR van mening dat er al snel sprake kan zijn van belangenverstrengeling. De OR meent dat belangenverstrengeling betekent dat je niet meer objectief kan zijn. De OR heeft daarom </w:t>
            </w:r>
            <w:r>
              <w:rPr>
                <w:rFonts w:asciiTheme="minorHAnsi" w:hAnsiTheme="minorHAnsi" w:cs="Arial"/>
                <w:sz w:val="22"/>
              </w:rPr>
              <w:t>voorgesteld om</w:t>
            </w:r>
            <w:r w:rsidRPr="009E629B">
              <w:rPr>
                <w:rFonts w:asciiTheme="minorHAnsi" w:hAnsiTheme="minorHAnsi" w:cs="Arial"/>
                <w:sz w:val="22"/>
              </w:rPr>
              <w:t xml:space="preserve"> een externe partij </w:t>
            </w:r>
            <w:r>
              <w:rPr>
                <w:rFonts w:asciiTheme="minorHAnsi" w:hAnsiTheme="minorHAnsi" w:cs="Arial"/>
                <w:sz w:val="22"/>
              </w:rPr>
              <w:t>te vragen</w:t>
            </w:r>
            <w:r w:rsidRPr="009E629B">
              <w:rPr>
                <w:rFonts w:asciiTheme="minorHAnsi" w:hAnsiTheme="minorHAnsi" w:cs="Arial"/>
                <w:sz w:val="22"/>
              </w:rPr>
              <w:t xml:space="preserve"> om te assisteren bij een dergelijk onderzoek in plaats van een interne medewerker. Dit blijkt mogelijk te zijn binnen de EU-richtlijn. </w:t>
            </w:r>
          </w:p>
          <w:p w14:paraId="18DF24D5" w14:textId="77777777" w:rsidR="00B37385" w:rsidRPr="009E629B" w:rsidRDefault="00B37385" w:rsidP="00EF5462">
            <w:pPr>
              <w:rPr>
                <w:rFonts w:asciiTheme="minorHAnsi" w:hAnsiTheme="minorHAnsi" w:cs="Arial"/>
                <w:b/>
                <w:sz w:val="22"/>
              </w:rPr>
            </w:pPr>
          </w:p>
          <w:p w14:paraId="4394CFA1" w14:textId="77777777" w:rsidR="00B37385" w:rsidRDefault="00B37385" w:rsidP="00EF5462">
            <w:pPr>
              <w:pStyle w:val="Geenafstand"/>
              <w:rPr>
                <w:rFonts w:cs="Arial"/>
              </w:rPr>
            </w:pPr>
            <w:r w:rsidRPr="009E629B">
              <w:rPr>
                <w:rFonts w:cs="Arial"/>
              </w:rPr>
              <w:t>Op basis van deze twee punten is de conceptklokkenluidersregeling op enkele punten gewijzigd</w:t>
            </w:r>
            <w:r>
              <w:rPr>
                <w:rFonts w:cs="Arial"/>
              </w:rPr>
              <w:t xml:space="preserve"> waarna de nieuwe Klokkenluidersregeling ter beoordeling aan het bestuur is voorgelegd. </w:t>
            </w:r>
          </w:p>
          <w:p w14:paraId="3EEE1B92" w14:textId="77777777" w:rsidR="00B37385" w:rsidRDefault="00B37385" w:rsidP="00EF5462">
            <w:pPr>
              <w:pStyle w:val="Geenafstand"/>
              <w:rPr>
                <w:i/>
              </w:rPr>
            </w:pPr>
          </w:p>
          <w:p w14:paraId="4FA47FD6" w14:textId="77777777" w:rsidR="00B37385" w:rsidRDefault="00B37385" w:rsidP="00EF5462">
            <w:pPr>
              <w:pStyle w:val="Geenafstand"/>
              <w:rPr>
                <w:i/>
              </w:rPr>
            </w:pPr>
            <w:r>
              <w:rPr>
                <w:i/>
              </w:rPr>
              <w:t>Genomen besluit</w:t>
            </w:r>
          </w:p>
          <w:p w14:paraId="74C91FBD" w14:textId="77777777" w:rsidR="00B37385" w:rsidRPr="00C77290" w:rsidRDefault="00B37385" w:rsidP="00EF5462">
            <w:pPr>
              <w:textAlignment w:val="baseline"/>
              <w:rPr>
                <w:rFonts w:eastAsia="Times New Roman" w:cstheme="minorBidi"/>
                <w:sz w:val="22"/>
                <w:szCs w:val="22"/>
                <w:lang w:eastAsia="nl-NL"/>
              </w:rPr>
            </w:pPr>
            <w:r w:rsidRPr="7D4DA9E2">
              <w:rPr>
                <w:rFonts w:eastAsia="Times New Roman" w:cstheme="minorBidi"/>
                <w:sz w:val="22"/>
                <w:szCs w:val="22"/>
                <w:lang w:eastAsia="nl-NL"/>
              </w:rPr>
              <w:t xml:space="preserve">Het bestuur </w:t>
            </w:r>
            <w:r>
              <w:rPr>
                <w:rFonts w:eastAsia="Times New Roman" w:cstheme="minorBidi"/>
                <w:sz w:val="22"/>
                <w:szCs w:val="22"/>
                <w:lang w:eastAsia="nl-NL"/>
              </w:rPr>
              <w:t>heeft</w:t>
            </w:r>
            <w:r w:rsidRPr="7D4DA9E2">
              <w:rPr>
                <w:rFonts w:eastAsia="Times New Roman" w:cstheme="minorBidi"/>
                <w:sz w:val="22"/>
                <w:szCs w:val="22"/>
                <w:lang w:eastAsia="nl-NL"/>
              </w:rPr>
              <w:t xml:space="preserve">, met inachtneming van de tekstuele aanpassingen, het (voorgenomen) besluit </w:t>
            </w:r>
            <w:r>
              <w:rPr>
                <w:rFonts w:eastAsia="Times New Roman" w:cstheme="minorBidi"/>
                <w:sz w:val="22"/>
                <w:szCs w:val="22"/>
                <w:lang w:eastAsia="nl-NL"/>
              </w:rPr>
              <w:t xml:space="preserve">genomen </w:t>
            </w:r>
            <w:r w:rsidRPr="7D4DA9E2">
              <w:rPr>
                <w:rFonts w:eastAsia="Times New Roman" w:cstheme="minorBidi"/>
                <w:sz w:val="22"/>
                <w:szCs w:val="22"/>
                <w:lang w:eastAsia="nl-NL"/>
              </w:rPr>
              <w:t xml:space="preserve">om de herziene klokkenluidersregeling in te voeren. </w:t>
            </w:r>
          </w:p>
        </w:tc>
      </w:tr>
    </w:tbl>
    <w:p w14:paraId="5FAC124B" w14:textId="77777777" w:rsidR="00325E3B" w:rsidRDefault="00325E3B">
      <w:pPr>
        <w:spacing w:line="312" w:lineRule="auto"/>
        <w:rPr>
          <w:rFonts w:asciiTheme="majorHAnsi" w:hAnsiTheme="majorHAnsi"/>
          <w:b/>
          <w:bCs/>
          <w:color w:val="D4004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25E3B" w:rsidRPr="00F73CF7" w14:paraId="1F225230" w14:textId="77777777" w:rsidTr="00EF5462">
        <w:tc>
          <w:tcPr>
            <w:tcW w:w="9212" w:type="dxa"/>
          </w:tcPr>
          <w:p w14:paraId="6746B889" w14:textId="794B2210" w:rsidR="00325E3B" w:rsidRPr="00F73CF7" w:rsidRDefault="00325E3B" w:rsidP="00EF5462">
            <w:pPr>
              <w:pStyle w:val="Geenafstand"/>
              <w:rPr>
                <w:b/>
              </w:rPr>
            </w:pPr>
            <w:r>
              <w:rPr>
                <w:b/>
              </w:rPr>
              <w:t>Reglement Vervangingsfonds</w:t>
            </w:r>
          </w:p>
        </w:tc>
      </w:tr>
      <w:tr w:rsidR="00325E3B" w:rsidRPr="001C7F39" w14:paraId="340C97A7" w14:textId="77777777" w:rsidTr="00EF5462">
        <w:trPr>
          <w:trHeight w:val="1880"/>
        </w:trPr>
        <w:tc>
          <w:tcPr>
            <w:tcW w:w="9212" w:type="dxa"/>
          </w:tcPr>
          <w:p w14:paraId="02B7BCEE" w14:textId="77777777" w:rsidR="00325E3B" w:rsidRPr="001C7F39" w:rsidRDefault="00325E3B" w:rsidP="00EF5462">
            <w:pPr>
              <w:pStyle w:val="Geenafstand"/>
              <w:rPr>
                <w:i/>
              </w:rPr>
            </w:pPr>
            <w:r>
              <w:rPr>
                <w:i/>
              </w:rPr>
              <w:lastRenderedPageBreak/>
              <w:t>Achtergrond</w:t>
            </w:r>
          </w:p>
          <w:p w14:paraId="3434FE28" w14:textId="391BC828" w:rsidR="00325E3B" w:rsidRDefault="00CF4A59" w:rsidP="00EF5462">
            <w:pPr>
              <w:pStyle w:val="Geenafstand"/>
              <w:rPr>
                <w:rFonts w:cs="Arial"/>
              </w:rPr>
            </w:pPr>
            <w:r w:rsidRPr="00DA5B4D">
              <w:rPr>
                <w:rFonts w:cs="Arial"/>
              </w:rPr>
              <w:t xml:space="preserve">Per 1 januari 2023 is het Reglement Vervangingsfonds voor het kalenderjaar 2023 van kracht. </w:t>
            </w:r>
            <w:r>
              <w:rPr>
                <w:rFonts w:cs="Arial"/>
              </w:rPr>
              <w:t xml:space="preserve">Er is een </w:t>
            </w:r>
            <w:r w:rsidRPr="00DA5B4D">
              <w:rPr>
                <w:rFonts w:cs="Arial"/>
              </w:rPr>
              <w:t>aantal wijzigingsvoorstellen gedaan voor dit reglement</w:t>
            </w:r>
            <w:r>
              <w:rPr>
                <w:rFonts w:cs="Arial"/>
              </w:rPr>
              <w:t xml:space="preserve"> die</w:t>
            </w:r>
            <w:r w:rsidRPr="00DA5B4D">
              <w:rPr>
                <w:rFonts w:cs="Arial"/>
              </w:rPr>
              <w:t xml:space="preserve"> het gevolg </w:t>
            </w:r>
            <w:r>
              <w:rPr>
                <w:rFonts w:cs="Arial"/>
              </w:rPr>
              <w:t xml:space="preserve">zijn </w:t>
            </w:r>
            <w:r w:rsidRPr="00DA5B4D">
              <w:rPr>
                <w:rFonts w:cs="Arial"/>
              </w:rPr>
              <w:t>van ontwikkelingen binnen het primair onderwijs dan wel een verbetering die de klantvriendelijkheid van het reglement vergroot.</w:t>
            </w:r>
            <w:r w:rsidR="00836BAB">
              <w:rPr>
                <w:rFonts w:cs="Arial"/>
              </w:rPr>
              <w:t xml:space="preserve"> Het gaat dan om:</w:t>
            </w:r>
          </w:p>
          <w:p w14:paraId="14CEFBBD" w14:textId="77777777" w:rsidR="00836BAB" w:rsidRPr="00836BAB" w:rsidRDefault="00836BAB" w:rsidP="00836BAB">
            <w:pPr>
              <w:pStyle w:val="Lijstalinea"/>
              <w:numPr>
                <w:ilvl w:val="0"/>
                <w:numId w:val="28"/>
              </w:numPr>
              <w:rPr>
                <w:rFonts w:asciiTheme="minorHAnsi" w:hAnsiTheme="minorHAnsi" w:cs="Arial"/>
                <w:sz w:val="22"/>
              </w:rPr>
            </w:pPr>
            <w:r w:rsidRPr="00836BAB">
              <w:rPr>
                <w:rFonts w:asciiTheme="minorHAnsi" w:hAnsiTheme="minorHAnsi" w:cs="Arial"/>
                <w:sz w:val="22"/>
              </w:rPr>
              <w:t>Het hanteren van één gemaximeerde malus voor alle schoolbesturen;</w:t>
            </w:r>
          </w:p>
          <w:p w14:paraId="639C4924" w14:textId="77777777" w:rsidR="00836BAB" w:rsidRPr="00836BAB" w:rsidRDefault="00836BAB" w:rsidP="00836BAB">
            <w:pPr>
              <w:pStyle w:val="Lijstalinea"/>
              <w:numPr>
                <w:ilvl w:val="0"/>
                <w:numId w:val="28"/>
              </w:numPr>
              <w:rPr>
                <w:rFonts w:asciiTheme="minorHAnsi" w:hAnsiTheme="minorHAnsi" w:cs="Arial"/>
                <w:sz w:val="22"/>
              </w:rPr>
            </w:pPr>
            <w:r w:rsidRPr="00836BAB">
              <w:rPr>
                <w:rFonts w:asciiTheme="minorHAnsi" w:hAnsiTheme="minorHAnsi" w:cs="Arial"/>
                <w:sz w:val="22"/>
              </w:rPr>
              <w:t>Het verlengen van de termijn waarbinnen het Vf de jaarlijkse compliance-verklaring moet hebben ontvangen van 31 januari naar 1 maart;</w:t>
            </w:r>
          </w:p>
          <w:p w14:paraId="167A9317" w14:textId="77777777" w:rsidR="00836BAB" w:rsidRPr="00836BAB" w:rsidRDefault="00836BAB" w:rsidP="00836BAB">
            <w:pPr>
              <w:pStyle w:val="Lijstalinea"/>
              <w:numPr>
                <w:ilvl w:val="0"/>
                <w:numId w:val="28"/>
              </w:numPr>
              <w:rPr>
                <w:rFonts w:asciiTheme="minorHAnsi" w:hAnsiTheme="minorHAnsi" w:cs="Arial"/>
                <w:sz w:val="22"/>
              </w:rPr>
            </w:pPr>
            <w:r w:rsidRPr="00836BAB">
              <w:rPr>
                <w:rFonts w:asciiTheme="minorHAnsi" w:hAnsiTheme="minorHAnsi" w:cs="Arial"/>
                <w:sz w:val="22"/>
              </w:rPr>
              <w:t>Het vaststellen van de indieningstermijn voor inzetverantwoordingen voor vervangingspools en correcties daarop op 1 september van het jaar, volgend op het jaar waarop de inzetverantwoording betrekking heeft.</w:t>
            </w:r>
          </w:p>
          <w:p w14:paraId="4CEC0029" w14:textId="26BF5DB4" w:rsidR="00836BAB" w:rsidRPr="00836BAB" w:rsidRDefault="00836BAB" w:rsidP="00836BAB">
            <w:pPr>
              <w:pStyle w:val="Lijstalinea"/>
              <w:numPr>
                <w:ilvl w:val="0"/>
                <w:numId w:val="28"/>
              </w:numPr>
              <w:rPr>
                <w:rFonts w:asciiTheme="minorHAnsi" w:hAnsiTheme="minorHAnsi" w:cs="Arial"/>
                <w:sz w:val="22"/>
              </w:rPr>
            </w:pPr>
            <w:r w:rsidRPr="00836BAB">
              <w:rPr>
                <w:rFonts w:asciiTheme="minorHAnsi" w:hAnsiTheme="minorHAnsi" w:cs="Arial"/>
                <w:sz w:val="22"/>
              </w:rPr>
              <w:t>Het gebruiken van de hoogste normvergoeding bij vervanging van werknemers die vallen onder de reikwijdte van de CAO Bestuurders Funderend Onderwijs (2022), en door vervanging van deze personeelsleden indien zij in een vervangingspool zijn geplaatst.</w:t>
            </w:r>
          </w:p>
          <w:p w14:paraId="4F91DF63" w14:textId="77777777" w:rsidR="00CF4A59" w:rsidRDefault="00CF4A59" w:rsidP="00EF5462">
            <w:pPr>
              <w:pStyle w:val="Geenafstand"/>
            </w:pPr>
          </w:p>
          <w:p w14:paraId="70072317" w14:textId="77777777" w:rsidR="00325E3B" w:rsidRPr="00C1307E" w:rsidRDefault="00325E3B" w:rsidP="00EF5462">
            <w:pPr>
              <w:pStyle w:val="Geenafstand"/>
              <w:rPr>
                <w:i/>
              </w:rPr>
            </w:pPr>
            <w:r w:rsidRPr="00C1307E">
              <w:rPr>
                <w:i/>
              </w:rPr>
              <w:t>Genomen besluit</w:t>
            </w:r>
          </w:p>
          <w:p w14:paraId="5CDA0C09" w14:textId="63A6F6E0" w:rsidR="00325E3B" w:rsidRPr="00F66639" w:rsidRDefault="008E0107" w:rsidP="00F66639">
            <w:pPr>
              <w:textAlignment w:val="baseline"/>
              <w:rPr>
                <w:rFonts w:eastAsia="Times New Roman" w:cstheme="minorBidi"/>
                <w:sz w:val="22"/>
                <w:szCs w:val="22"/>
                <w:lang w:eastAsia="nl-NL"/>
              </w:rPr>
            </w:pPr>
            <w:r w:rsidRPr="466F0573">
              <w:rPr>
                <w:rFonts w:eastAsia="Times New Roman" w:cstheme="minorBidi"/>
                <w:sz w:val="22"/>
                <w:szCs w:val="22"/>
                <w:lang w:eastAsia="nl-NL"/>
              </w:rPr>
              <w:t xml:space="preserve">Met inachtneming van </w:t>
            </w:r>
            <w:r>
              <w:rPr>
                <w:rFonts w:eastAsia="Times New Roman" w:cstheme="minorBidi"/>
                <w:sz w:val="22"/>
                <w:szCs w:val="22"/>
                <w:lang w:eastAsia="nl-NL"/>
              </w:rPr>
              <w:t>een</w:t>
            </w:r>
            <w:r w:rsidRPr="466F0573">
              <w:rPr>
                <w:rFonts w:eastAsia="Times New Roman" w:cstheme="minorBidi"/>
                <w:sz w:val="22"/>
                <w:szCs w:val="22"/>
                <w:lang w:eastAsia="nl-NL"/>
              </w:rPr>
              <w:t xml:space="preserve"> </w:t>
            </w:r>
            <w:r w:rsidR="004D599C">
              <w:rPr>
                <w:rFonts w:eastAsia="Times New Roman" w:cstheme="minorBidi"/>
                <w:sz w:val="22"/>
                <w:szCs w:val="22"/>
                <w:lang w:eastAsia="nl-NL"/>
              </w:rPr>
              <w:t xml:space="preserve">tekstuele </w:t>
            </w:r>
            <w:r w:rsidRPr="466F0573">
              <w:rPr>
                <w:rFonts w:eastAsia="Times New Roman" w:cstheme="minorBidi"/>
                <w:sz w:val="22"/>
                <w:szCs w:val="22"/>
                <w:lang w:eastAsia="nl-NL"/>
              </w:rPr>
              <w:t xml:space="preserve">aanpassing, is het bestuur akkoord met het tekstuele wijzigingsvoorstel reglement Vervangingsfonds 2023. </w:t>
            </w:r>
            <w:r w:rsidR="00F66639">
              <w:rPr>
                <w:rFonts w:eastAsia="Times New Roman" w:cstheme="minorBidi"/>
                <w:sz w:val="22"/>
                <w:szCs w:val="22"/>
                <w:lang w:eastAsia="nl-NL"/>
              </w:rPr>
              <w:t>De normvergoedi</w:t>
            </w:r>
            <w:r w:rsidRPr="466F0573">
              <w:rPr>
                <w:rFonts w:eastAsia="Times New Roman" w:cstheme="minorBidi"/>
                <w:sz w:val="22"/>
                <w:szCs w:val="22"/>
                <w:lang w:eastAsia="nl-NL"/>
              </w:rPr>
              <w:t xml:space="preserve">ng bij CAO-bestuurders Funderen Onderwijs </w:t>
            </w:r>
            <w:r w:rsidR="00F66639">
              <w:rPr>
                <w:rFonts w:eastAsia="Times New Roman" w:cstheme="minorBidi"/>
                <w:sz w:val="22"/>
                <w:szCs w:val="22"/>
                <w:lang w:eastAsia="nl-NL"/>
              </w:rPr>
              <w:t xml:space="preserve">wordt </w:t>
            </w:r>
            <w:r w:rsidRPr="466F0573">
              <w:rPr>
                <w:rFonts w:eastAsia="Times New Roman" w:cstheme="minorBidi"/>
                <w:sz w:val="22"/>
                <w:szCs w:val="22"/>
                <w:lang w:eastAsia="nl-NL"/>
              </w:rPr>
              <w:t xml:space="preserve">over 2 jaar tijdens een bestuursvergadering </w:t>
            </w:r>
            <w:r w:rsidR="00F66639">
              <w:rPr>
                <w:rFonts w:eastAsia="Times New Roman" w:cstheme="minorBidi"/>
                <w:sz w:val="22"/>
                <w:szCs w:val="22"/>
                <w:lang w:eastAsia="nl-NL"/>
              </w:rPr>
              <w:t>geëvalueerd</w:t>
            </w:r>
            <w:r w:rsidRPr="466F0573">
              <w:rPr>
                <w:rFonts w:eastAsia="Times New Roman" w:cstheme="minorBidi"/>
                <w:sz w:val="22"/>
                <w:szCs w:val="22"/>
                <w:lang w:eastAsia="nl-NL"/>
              </w:rPr>
              <w:t xml:space="preserve">. </w:t>
            </w:r>
          </w:p>
        </w:tc>
      </w:tr>
    </w:tbl>
    <w:p w14:paraId="161A7B9F" w14:textId="513454F5" w:rsidR="00425BD0" w:rsidRDefault="00425BD0">
      <w:pPr>
        <w:spacing w:line="312" w:lineRule="auto"/>
        <w:rPr>
          <w:rFonts w:asciiTheme="majorHAnsi" w:hAnsiTheme="majorHAnsi"/>
          <w:b/>
          <w:bCs/>
          <w:color w:val="D40046"/>
          <w:sz w:val="24"/>
          <w:szCs w:val="24"/>
        </w:rPr>
      </w:pPr>
      <w:r>
        <w:rPr>
          <w:rFonts w:asciiTheme="majorHAnsi" w:hAnsiTheme="majorHAnsi"/>
          <w:b/>
          <w:bCs/>
          <w:color w:val="D40046"/>
          <w:sz w:val="24"/>
          <w:szCs w:val="24"/>
        </w:rPr>
        <w:br w:type="page"/>
      </w:r>
    </w:p>
    <w:p w14:paraId="5622C681" w14:textId="1FE76B50" w:rsidR="00425BD0" w:rsidRDefault="00425BD0" w:rsidP="00425BD0">
      <w:pPr>
        <w:rPr>
          <w:b/>
          <w:bCs/>
          <w:color w:val="4B287F"/>
          <w:sz w:val="24"/>
          <w:szCs w:val="24"/>
        </w:rPr>
      </w:pPr>
      <w:r w:rsidRPr="00585854">
        <w:rPr>
          <w:b/>
          <w:bCs/>
          <w:color w:val="4B287F"/>
          <w:sz w:val="24"/>
          <w:szCs w:val="24"/>
        </w:rPr>
        <w:lastRenderedPageBreak/>
        <w:t xml:space="preserve">Bestuursbesluiten Participatiefonds </w:t>
      </w:r>
      <w:r w:rsidR="009115A4">
        <w:rPr>
          <w:b/>
          <w:bCs/>
          <w:color w:val="4B287F"/>
          <w:sz w:val="24"/>
          <w:szCs w:val="24"/>
        </w:rPr>
        <w:t>9 februari 2023</w:t>
      </w:r>
    </w:p>
    <w:p w14:paraId="57F822CC" w14:textId="77777777" w:rsidR="00986BFB" w:rsidRDefault="00986BFB">
      <w:pPr>
        <w:spacing w:line="312" w:lineRule="auto"/>
        <w:rPr>
          <w:rFonts w:asciiTheme="majorHAnsi" w:hAnsiTheme="majorHAnsi"/>
          <w:b/>
          <w:bCs/>
          <w:color w:val="D4004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986BFB" w:rsidRPr="00F73CF7" w14:paraId="0FFEC7D6" w14:textId="77777777" w:rsidTr="00F32DEE">
        <w:tc>
          <w:tcPr>
            <w:tcW w:w="9212" w:type="dxa"/>
          </w:tcPr>
          <w:p w14:paraId="655BDB73" w14:textId="1EEB2068" w:rsidR="00986BFB" w:rsidRPr="00F73CF7" w:rsidRDefault="001465DC" w:rsidP="00F32DEE">
            <w:pPr>
              <w:pStyle w:val="Geenafstand"/>
              <w:rPr>
                <w:b/>
              </w:rPr>
            </w:pPr>
            <w:r w:rsidRPr="001465DC">
              <w:rPr>
                <w:b/>
              </w:rPr>
              <w:t>Herbenoeming Paul Nijssen</w:t>
            </w:r>
          </w:p>
        </w:tc>
      </w:tr>
      <w:tr w:rsidR="00986BFB" w:rsidRPr="001C7F39" w14:paraId="714ABCEB" w14:textId="77777777" w:rsidTr="00F32DEE">
        <w:trPr>
          <w:trHeight w:val="1880"/>
        </w:trPr>
        <w:tc>
          <w:tcPr>
            <w:tcW w:w="9212" w:type="dxa"/>
          </w:tcPr>
          <w:p w14:paraId="3C45164A" w14:textId="77777777" w:rsidR="00986BFB" w:rsidRPr="001C7F39" w:rsidRDefault="00986BFB" w:rsidP="00F32DEE">
            <w:pPr>
              <w:pStyle w:val="Geenafstand"/>
              <w:rPr>
                <w:i/>
              </w:rPr>
            </w:pPr>
            <w:r>
              <w:rPr>
                <w:i/>
              </w:rPr>
              <w:t>Achtergrond</w:t>
            </w:r>
          </w:p>
          <w:p w14:paraId="1A21394F" w14:textId="7BACFBAF" w:rsidR="00986BFB" w:rsidRDefault="00E505A1" w:rsidP="00F32DEE">
            <w:pPr>
              <w:pStyle w:val="Geenafstand"/>
            </w:pPr>
            <w:r w:rsidRPr="00E505A1">
              <w:t xml:space="preserve">Per 6 juni 2019 is de heer Paul Nijssen benoemd als lid van de auditcommissie voor een termijn van vier jaar. Dit betekent dat op 6 juni aanstaande zijn termijn eindigt. Conform artikel 12, lid 4 kan een aftredend auditcommissielid slechts eenmaal herbenoemd worden. </w:t>
            </w:r>
          </w:p>
          <w:p w14:paraId="5D7F68CE" w14:textId="77777777" w:rsidR="00E505A1" w:rsidRDefault="00E505A1" w:rsidP="00F32DEE">
            <w:pPr>
              <w:pStyle w:val="Geenafstand"/>
            </w:pPr>
          </w:p>
          <w:p w14:paraId="07A04446" w14:textId="77777777" w:rsidR="00986BFB" w:rsidRPr="00C1307E" w:rsidRDefault="00986BFB" w:rsidP="00F32DEE">
            <w:pPr>
              <w:pStyle w:val="Geenafstand"/>
              <w:rPr>
                <w:i/>
              </w:rPr>
            </w:pPr>
            <w:r w:rsidRPr="00C1307E">
              <w:rPr>
                <w:i/>
              </w:rPr>
              <w:t>Genomen besluit</w:t>
            </w:r>
          </w:p>
          <w:p w14:paraId="2A67F5BA" w14:textId="64837529" w:rsidR="00986BFB" w:rsidRPr="001C7F39" w:rsidRDefault="00907587" w:rsidP="00F32DEE">
            <w:pPr>
              <w:pStyle w:val="Geenafstand"/>
              <w:rPr>
                <w:i/>
              </w:rPr>
            </w:pPr>
            <w:r w:rsidRPr="00907587">
              <w:t xml:space="preserve">Het bestuur is akkoord met het voorstel van de auditcommissie om de heer Nijssen voor een tweede termijn, ingaand per 6 juni 2023, te benoemen.  </w:t>
            </w:r>
          </w:p>
        </w:tc>
      </w:tr>
    </w:tbl>
    <w:p w14:paraId="0202D351" w14:textId="77777777" w:rsidR="00003C47" w:rsidRDefault="00003C47">
      <w:pPr>
        <w:spacing w:line="312" w:lineRule="auto"/>
        <w:rPr>
          <w:rFonts w:asciiTheme="majorHAnsi" w:hAnsiTheme="majorHAnsi"/>
          <w:b/>
          <w:bCs/>
          <w:color w:val="D40046"/>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003C47" w:rsidRPr="00F73CF7" w14:paraId="3BFD4150" w14:textId="77777777" w:rsidTr="00F32DEE">
        <w:tc>
          <w:tcPr>
            <w:tcW w:w="9212" w:type="dxa"/>
          </w:tcPr>
          <w:p w14:paraId="41718B64" w14:textId="1328E026" w:rsidR="00003C47" w:rsidRPr="00F73CF7" w:rsidRDefault="00907587" w:rsidP="00F32DEE">
            <w:pPr>
              <w:pStyle w:val="Geenafstand"/>
              <w:rPr>
                <w:b/>
              </w:rPr>
            </w:pPr>
            <w:r>
              <w:rPr>
                <w:b/>
              </w:rPr>
              <w:t>Klokkenluidersregeling</w:t>
            </w:r>
          </w:p>
        </w:tc>
      </w:tr>
      <w:tr w:rsidR="00C40A82" w:rsidRPr="001C7F39" w14:paraId="707CBB90" w14:textId="77777777" w:rsidTr="00F32DEE">
        <w:trPr>
          <w:trHeight w:val="1880"/>
        </w:trPr>
        <w:tc>
          <w:tcPr>
            <w:tcW w:w="9212" w:type="dxa"/>
          </w:tcPr>
          <w:p w14:paraId="516F7204" w14:textId="7369EE85" w:rsidR="00E41253" w:rsidRPr="00E41253" w:rsidRDefault="00E41253" w:rsidP="00C40A82">
            <w:pPr>
              <w:rPr>
                <w:rFonts w:asciiTheme="minorHAnsi" w:hAnsiTheme="minorHAnsi" w:cstheme="minorHAnsi"/>
                <w:bCs/>
                <w:i/>
                <w:iCs/>
                <w:sz w:val="22"/>
              </w:rPr>
            </w:pPr>
            <w:r w:rsidRPr="00E41253">
              <w:rPr>
                <w:rFonts w:asciiTheme="minorHAnsi" w:hAnsiTheme="minorHAnsi" w:cstheme="minorHAnsi"/>
                <w:bCs/>
                <w:i/>
                <w:iCs/>
                <w:sz w:val="22"/>
              </w:rPr>
              <w:t>Achtergrond</w:t>
            </w:r>
          </w:p>
          <w:p w14:paraId="3B92C907" w14:textId="3E1BF414" w:rsidR="00C40A82" w:rsidRDefault="00C40A82" w:rsidP="00C40A82">
            <w:pPr>
              <w:rPr>
                <w:rFonts w:asciiTheme="minorHAnsi" w:hAnsiTheme="minorHAnsi" w:cs="Arial"/>
                <w:b/>
                <w:sz w:val="22"/>
              </w:rPr>
            </w:pPr>
            <w:r w:rsidRPr="00D106F4">
              <w:rPr>
                <w:rFonts w:asciiTheme="minorHAnsi" w:hAnsiTheme="minorHAnsi" w:cstheme="minorHAnsi"/>
                <w:bCs/>
                <w:sz w:val="22"/>
              </w:rPr>
              <w:t xml:space="preserve">In 2019 is een klokkenluidersregeling ingevoerd na instemming van de OR. De </w:t>
            </w:r>
            <w:r>
              <w:rPr>
                <w:rFonts w:asciiTheme="minorHAnsi" w:hAnsiTheme="minorHAnsi" w:cstheme="minorHAnsi"/>
                <w:bCs/>
                <w:sz w:val="22"/>
              </w:rPr>
              <w:t xml:space="preserve">huidige </w:t>
            </w:r>
            <w:r w:rsidRPr="00D106F4">
              <w:rPr>
                <w:rFonts w:asciiTheme="minorHAnsi" w:hAnsiTheme="minorHAnsi" w:cstheme="minorHAnsi"/>
                <w:bCs/>
                <w:sz w:val="22"/>
              </w:rPr>
              <w:t xml:space="preserve">klokkenluidersregeling dient als gevolg van de </w:t>
            </w:r>
            <w:proofErr w:type="spellStart"/>
            <w:r w:rsidRPr="00D106F4">
              <w:rPr>
                <w:rFonts w:asciiTheme="minorHAnsi" w:hAnsiTheme="minorHAnsi" w:cstheme="minorHAnsi"/>
                <w:bCs/>
                <w:sz w:val="22"/>
              </w:rPr>
              <w:t>governancewijzigingen</w:t>
            </w:r>
            <w:proofErr w:type="spellEnd"/>
            <w:r>
              <w:rPr>
                <w:rFonts w:asciiTheme="minorHAnsi" w:hAnsiTheme="minorHAnsi" w:cstheme="minorHAnsi"/>
                <w:bCs/>
                <w:sz w:val="22"/>
              </w:rPr>
              <w:t>,</w:t>
            </w:r>
            <w:r w:rsidRPr="00D106F4">
              <w:rPr>
                <w:rFonts w:asciiTheme="minorHAnsi" w:hAnsiTheme="minorHAnsi" w:cstheme="minorHAnsi"/>
                <w:bCs/>
                <w:sz w:val="22"/>
              </w:rPr>
              <w:t xml:space="preserve"> </w:t>
            </w:r>
            <w:r>
              <w:rPr>
                <w:rFonts w:asciiTheme="minorHAnsi" w:hAnsiTheme="minorHAnsi" w:cstheme="minorHAnsi"/>
                <w:bCs/>
                <w:sz w:val="22"/>
              </w:rPr>
              <w:t>die per</w:t>
            </w:r>
            <w:r w:rsidRPr="00D106F4">
              <w:rPr>
                <w:rFonts w:asciiTheme="minorHAnsi" w:hAnsiTheme="minorHAnsi" w:cstheme="minorHAnsi"/>
                <w:bCs/>
                <w:sz w:val="22"/>
              </w:rPr>
              <w:t xml:space="preserve"> 1 januari 2021 </w:t>
            </w:r>
            <w:r>
              <w:rPr>
                <w:rFonts w:asciiTheme="minorHAnsi" w:hAnsiTheme="minorHAnsi" w:cstheme="minorHAnsi"/>
                <w:bCs/>
                <w:sz w:val="22"/>
              </w:rPr>
              <w:t xml:space="preserve">hebben plaatsgevonden, </w:t>
            </w:r>
            <w:r w:rsidRPr="00D106F4">
              <w:rPr>
                <w:rFonts w:asciiTheme="minorHAnsi" w:hAnsiTheme="minorHAnsi" w:cstheme="minorHAnsi"/>
                <w:bCs/>
                <w:sz w:val="22"/>
              </w:rPr>
              <w:t xml:space="preserve">echter op een aantal punten te worden aangepast. </w:t>
            </w:r>
            <w:r w:rsidRPr="12A7BC0D">
              <w:rPr>
                <w:rFonts w:asciiTheme="minorHAnsi" w:hAnsiTheme="minorHAnsi" w:cs="Arial"/>
                <w:sz w:val="22"/>
              </w:rPr>
              <w:t xml:space="preserve">Zo krijgen het bestuur en de auditcommissie een belangrijkere rol. Aan de OR is gevraagd om mee te kijken met het concept waarna deze regeling ook met auditcommissie en bestuur moet worden afgestemd. Na akkoord van bestuur en auditcommissie wordt de nieuwe klokkenluidersregeling vervolgens ter instemming aan de OR voorgelegd. </w:t>
            </w:r>
          </w:p>
          <w:p w14:paraId="0936D3B5" w14:textId="77777777" w:rsidR="00C40A82" w:rsidRDefault="00C40A82" w:rsidP="00C40A82">
            <w:pPr>
              <w:rPr>
                <w:rFonts w:asciiTheme="minorHAnsi" w:hAnsiTheme="minorHAnsi" w:cs="Arial"/>
                <w:b/>
                <w:sz w:val="22"/>
              </w:rPr>
            </w:pPr>
          </w:p>
          <w:p w14:paraId="17648925" w14:textId="6853AA7A" w:rsidR="00C40A82" w:rsidRPr="009E629B" w:rsidRDefault="00C40A82" w:rsidP="00C40A82">
            <w:pPr>
              <w:rPr>
                <w:rFonts w:asciiTheme="minorHAnsi" w:hAnsiTheme="minorHAnsi" w:cs="Arial"/>
                <w:b/>
                <w:sz w:val="22"/>
              </w:rPr>
            </w:pPr>
            <w:r>
              <w:rPr>
                <w:rFonts w:asciiTheme="minorHAnsi" w:hAnsiTheme="minorHAnsi" w:cs="Arial"/>
                <w:sz w:val="22"/>
              </w:rPr>
              <w:t xml:space="preserve">In de nieuwe versie is tevens geanticipeerd op de Europese Klokkenluidersrichtlijn. </w:t>
            </w:r>
            <w:r w:rsidRPr="009E629B">
              <w:rPr>
                <w:rFonts w:asciiTheme="minorHAnsi" w:hAnsiTheme="minorHAnsi" w:cs="Arial"/>
                <w:sz w:val="22"/>
              </w:rPr>
              <w:t xml:space="preserve">Tijdens de vergaderingen van de auditcommissie op 15 september en het bestuur op 29 september is de conceptklokkenluidersregeling voorgelegd. De auditcommissie raadde aan om een externe persoon of instelling aan te wijzen die kan fungeren als Vertrouwenspersoon Klokkenluiders. </w:t>
            </w:r>
          </w:p>
          <w:p w14:paraId="06EE0160" w14:textId="77777777" w:rsidR="00C40A82" w:rsidRPr="009E629B" w:rsidRDefault="00C40A82" w:rsidP="00C40A82">
            <w:pPr>
              <w:rPr>
                <w:rFonts w:asciiTheme="minorHAnsi" w:hAnsiTheme="minorHAnsi" w:cs="Arial"/>
                <w:b/>
                <w:sz w:val="22"/>
              </w:rPr>
            </w:pPr>
          </w:p>
          <w:p w14:paraId="73B76470" w14:textId="2233CD43" w:rsidR="00C40A82" w:rsidRPr="009E629B" w:rsidRDefault="00C40A82" w:rsidP="00C40A82">
            <w:pPr>
              <w:rPr>
                <w:rFonts w:asciiTheme="minorHAnsi" w:hAnsiTheme="minorHAnsi" w:cs="Arial"/>
                <w:b/>
                <w:sz w:val="22"/>
              </w:rPr>
            </w:pPr>
            <w:r w:rsidRPr="009E629B">
              <w:rPr>
                <w:rFonts w:asciiTheme="minorHAnsi" w:hAnsiTheme="minorHAnsi" w:cs="Arial"/>
                <w:sz w:val="22"/>
              </w:rPr>
              <w:t xml:space="preserve">Daarnaast merkte de auditcommissie op dat alleen in het geval van een belangenconflict kan worden geweigerd om te participeren in een onderzoek. De auditcommissie zou het aannemelijker vinden als medewerkers in alle gevallen vrij mogen beslissen over hun participatie in een dergelijk onderzoek. </w:t>
            </w:r>
            <w:r w:rsidR="000E2B57">
              <w:rPr>
                <w:rFonts w:asciiTheme="minorHAnsi" w:hAnsiTheme="minorHAnsi" w:cs="Arial"/>
                <w:sz w:val="22"/>
              </w:rPr>
              <w:t>A</w:t>
            </w:r>
            <w:r w:rsidRPr="009E629B">
              <w:rPr>
                <w:rFonts w:asciiTheme="minorHAnsi" w:hAnsiTheme="minorHAnsi" w:cs="Arial"/>
                <w:sz w:val="22"/>
              </w:rPr>
              <w:t xml:space="preserve">an de OR </w:t>
            </w:r>
            <w:r w:rsidR="000E2B57">
              <w:rPr>
                <w:rFonts w:asciiTheme="minorHAnsi" w:hAnsiTheme="minorHAnsi" w:cs="Arial"/>
                <w:sz w:val="22"/>
              </w:rPr>
              <w:t xml:space="preserve">is </w:t>
            </w:r>
            <w:r w:rsidRPr="009E629B">
              <w:rPr>
                <w:rFonts w:asciiTheme="minorHAnsi" w:hAnsiTheme="minorHAnsi" w:cs="Arial"/>
                <w:sz w:val="22"/>
              </w:rPr>
              <w:t xml:space="preserve">gevraagd hier zelf een voorstel voor te doen. Mede vanwege de omvang van de organisatie is de OR van mening dat er al snel sprake kan zijn van belangenverstrengeling. De OR meent dat belangenverstrengeling betekent dat je niet meer objectief kan zijn. De OR heeft daarom </w:t>
            </w:r>
            <w:r w:rsidR="000E2B57">
              <w:rPr>
                <w:rFonts w:asciiTheme="minorHAnsi" w:hAnsiTheme="minorHAnsi" w:cs="Arial"/>
                <w:sz w:val="22"/>
              </w:rPr>
              <w:t>voorgesteld om</w:t>
            </w:r>
            <w:r w:rsidRPr="009E629B">
              <w:rPr>
                <w:rFonts w:asciiTheme="minorHAnsi" w:hAnsiTheme="minorHAnsi" w:cs="Arial"/>
                <w:sz w:val="22"/>
              </w:rPr>
              <w:t xml:space="preserve"> een externe partij </w:t>
            </w:r>
            <w:r w:rsidR="000E2B57">
              <w:rPr>
                <w:rFonts w:asciiTheme="minorHAnsi" w:hAnsiTheme="minorHAnsi" w:cs="Arial"/>
                <w:sz w:val="22"/>
              </w:rPr>
              <w:t>te vragen</w:t>
            </w:r>
            <w:r w:rsidRPr="009E629B">
              <w:rPr>
                <w:rFonts w:asciiTheme="minorHAnsi" w:hAnsiTheme="minorHAnsi" w:cs="Arial"/>
                <w:sz w:val="22"/>
              </w:rPr>
              <w:t xml:space="preserve"> om te assisteren bij een dergelijk onderzoek in plaats van een interne medewerker. Dit blijkt mogelijk te zijn binnen de EU-richtlijn. </w:t>
            </w:r>
          </w:p>
          <w:p w14:paraId="5D950F1A" w14:textId="77777777" w:rsidR="00C40A82" w:rsidRPr="009E629B" w:rsidRDefault="00C40A82" w:rsidP="00C40A82">
            <w:pPr>
              <w:rPr>
                <w:rFonts w:asciiTheme="minorHAnsi" w:hAnsiTheme="minorHAnsi" w:cs="Arial"/>
                <w:b/>
                <w:sz w:val="22"/>
              </w:rPr>
            </w:pPr>
          </w:p>
          <w:p w14:paraId="233EC949" w14:textId="2DE4D528" w:rsidR="00C40A82" w:rsidRDefault="00C40A82" w:rsidP="00C40A82">
            <w:pPr>
              <w:pStyle w:val="Geenafstand"/>
              <w:rPr>
                <w:rFonts w:cs="Arial"/>
              </w:rPr>
            </w:pPr>
            <w:r w:rsidRPr="009E629B">
              <w:rPr>
                <w:rFonts w:cs="Arial"/>
              </w:rPr>
              <w:t>Op basis van deze twee punten is de conceptklokkenluidersregeling op enkele punten gewijzigd</w:t>
            </w:r>
            <w:r>
              <w:rPr>
                <w:rFonts w:cs="Arial"/>
              </w:rPr>
              <w:t xml:space="preserve"> waarna de nieuwe Klokkenluidersregeling ter beoordeling aan het bestuur </w:t>
            </w:r>
            <w:r w:rsidR="00E41253">
              <w:rPr>
                <w:rFonts w:cs="Arial"/>
              </w:rPr>
              <w:t>is</w:t>
            </w:r>
            <w:r>
              <w:rPr>
                <w:rFonts w:cs="Arial"/>
              </w:rPr>
              <w:t xml:space="preserve"> voorgelegd. </w:t>
            </w:r>
          </w:p>
          <w:p w14:paraId="1FF01A35" w14:textId="77777777" w:rsidR="00E41253" w:rsidRDefault="00E41253" w:rsidP="00C40A82">
            <w:pPr>
              <w:pStyle w:val="Geenafstand"/>
              <w:rPr>
                <w:i/>
              </w:rPr>
            </w:pPr>
          </w:p>
          <w:p w14:paraId="7CD07F95" w14:textId="77777777" w:rsidR="00E41253" w:rsidRDefault="00E41253" w:rsidP="00C40A82">
            <w:pPr>
              <w:pStyle w:val="Geenafstand"/>
              <w:rPr>
                <w:i/>
              </w:rPr>
            </w:pPr>
            <w:r>
              <w:rPr>
                <w:i/>
              </w:rPr>
              <w:t>Genomen besluit</w:t>
            </w:r>
          </w:p>
          <w:p w14:paraId="10C1A8FD" w14:textId="1D1E2D20" w:rsidR="00E41253" w:rsidRPr="00C77290" w:rsidRDefault="00C77290" w:rsidP="00C77290">
            <w:pPr>
              <w:textAlignment w:val="baseline"/>
              <w:rPr>
                <w:rFonts w:eastAsia="Times New Roman" w:cstheme="minorBidi"/>
                <w:sz w:val="22"/>
                <w:szCs w:val="22"/>
                <w:lang w:eastAsia="nl-NL"/>
              </w:rPr>
            </w:pPr>
            <w:r w:rsidRPr="7D4DA9E2">
              <w:rPr>
                <w:rFonts w:eastAsia="Times New Roman" w:cstheme="minorBidi"/>
                <w:sz w:val="22"/>
                <w:szCs w:val="22"/>
                <w:lang w:eastAsia="nl-NL"/>
              </w:rPr>
              <w:t xml:space="preserve">Het bestuur </w:t>
            </w:r>
            <w:r>
              <w:rPr>
                <w:rFonts w:eastAsia="Times New Roman" w:cstheme="minorBidi"/>
                <w:sz w:val="22"/>
                <w:szCs w:val="22"/>
                <w:lang w:eastAsia="nl-NL"/>
              </w:rPr>
              <w:t>heeft</w:t>
            </w:r>
            <w:r w:rsidRPr="7D4DA9E2">
              <w:rPr>
                <w:rFonts w:eastAsia="Times New Roman" w:cstheme="minorBidi"/>
                <w:sz w:val="22"/>
                <w:szCs w:val="22"/>
                <w:lang w:eastAsia="nl-NL"/>
              </w:rPr>
              <w:t xml:space="preserve">, met inachtneming van de tekstuele aanpassingen, het (voorgenomen) besluit </w:t>
            </w:r>
            <w:r w:rsidR="00B37385">
              <w:rPr>
                <w:rFonts w:eastAsia="Times New Roman" w:cstheme="minorBidi"/>
                <w:sz w:val="22"/>
                <w:szCs w:val="22"/>
                <w:lang w:eastAsia="nl-NL"/>
              </w:rPr>
              <w:t xml:space="preserve">genomen </w:t>
            </w:r>
            <w:r w:rsidRPr="7D4DA9E2">
              <w:rPr>
                <w:rFonts w:eastAsia="Times New Roman" w:cstheme="minorBidi"/>
                <w:sz w:val="22"/>
                <w:szCs w:val="22"/>
                <w:lang w:eastAsia="nl-NL"/>
              </w:rPr>
              <w:t xml:space="preserve">om de herziene klokkenluidersregeling in te voeren. </w:t>
            </w:r>
          </w:p>
        </w:tc>
      </w:tr>
    </w:tbl>
    <w:p w14:paraId="5114A07E" w14:textId="77777777" w:rsidR="002F7FDC" w:rsidRDefault="002F7FDC">
      <w:pPr>
        <w:spacing w:line="312" w:lineRule="auto"/>
        <w:rPr>
          <w:rFonts w:asciiTheme="majorHAnsi" w:hAnsiTheme="majorHAnsi"/>
          <w:b/>
          <w:bCs/>
          <w:color w:val="D40046"/>
          <w:sz w:val="24"/>
          <w:szCs w:val="24"/>
        </w:rPr>
      </w:pPr>
    </w:p>
    <w:p w14:paraId="07FF9414" w14:textId="50942F75" w:rsidR="004F41F0" w:rsidRPr="00B65617" w:rsidRDefault="004F41F0">
      <w:pPr>
        <w:spacing w:line="312" w:lineRule="auto"/>
        <w:rPr>
          <w:rFonts w:asciiTheme="majorHAnsi" w:hAnsiTheme="majorHAnsi"/>
          <w:b/>
          <w:bCs/>
          <w:color w:val="D40046"/>
          <w:sz w:val="24"/>
          <w:szCs w:val="24"/>
        </w:rPr>
      </w:pPr>
    </w:p>
    <w:sectPr w:rsidR="004F41F0" w:rsidRPr="00B65617" w:rsidSect="009C015D">
      <w:headerReference w:type="even" r:id="rId12"/>
      <w:footerReference w:type="default" r:id="rId13"/>
      <w:headerReference w:type="first" r:id="rId14"/>
      <w:footerReference w:type="first" r:id="rId15"/>
      <w:pgSz w:w="11906" w:h="16838" w:code="9"/>
      <w:pgMar w:top="2807" w:right="1418" w:bottom="1559" w:left="1418" w:header="187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351B" w14:textId="77777777" w:rsidR="00D90ECD" w:rsidRDefault="00D90ECD" w:rsidP="009C015D">
      <w:r>
        <w:separator/>
      </w:r>
    </w:p>
    <w:p w14:paraId="220D0382" w14:textId="77777777" w:rsidR="00D90ECD" w:rsidRDefault="00D90ECD" w:rsidP="009C015D"/>
  </w:endnote>
  <w:endnote w:type="continuationSeparator" w:id="0">
    <w:p w14:paraId="548A747D" w14:textId="77777777" w:rsidR="00D90ECD" w:rsidRDefault="00D90ECD" w:rsidP="009C015D">
      <w:r>
        <w:continuationSeparator/>
      </w:r>
    </w:p>
    <w:p w14:paraId="5EA3BDBE" w14:textId="77777777" w:rsidR="00D90ECD" w:rsidRDefault="00D90ECD" w:rsidP="009C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B475" w14:textId="77777777" w:rsidR="00585854" w:rsidRDefault="00585854">
    <w:pPr>
      <w:pStyle w:val="Voettekst"/>
    </w:pPr>
    <w:r>
      <w:rPr>
        <w:noProof/>
        <w:lang w:eastAsia="nl-NL"/>
      </w:rPr>
      <w:drawing>
        <wp:anchor distT="0" distB="0" distL="114300" distR="114300" simplePos="0" relativeHeight="251658240" behindDoc="0" locked="0" layoutInCell="1" allowOverlap="1" wp14:anchorId="39AE023A" wp14:editId="63983074">
          <wp:simplePos x="0" y="0"/>
          <wp:positionH relativeFrom="page">
            <wp:posOffset>5026025</wp:posOffset>
          </wp:positionH>
          <wp:positionV relativeFrom="page">
            <wp:posOffset>9822180</wp:posOffset>
          </wp:positionV>
          <wp:extent cx="2102400" cy="594000"/>
          <wp:effectExtent l="0" t="0" r="0" b="0"/>
          <wp:wrapNone/>
          <wp:docPr id="1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fPf url.png"/>
                  <pic:cNvPicPr/>
                </pic:nvPicPr>
                <pic:blipFill>
                  <a:blip r:embed="rId1">
                    <a:lum/>
                    <a:extLst>
                      <a:ext uri="{28A0092B-C50C-407E-A947-70E740481C1C}">
                        <a14:useLocalDpi xmlns:a14="http://schemas.microsoft.com/office/drawing/2010/main" val="0"/>
                      </a:ext>
                    </a:extLst>
                  </a:blip>
                  <a:stretch>
                    <a:fillRect/>
                  </a:stretch>
                </pic:blipFill>
                <pic:spPr>
                  <a:xfrm>
                    <a:off x="0" y="0"/>
                    <a:ext cx="2102400" cy="5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A7E3" w14:textId="77777777" w:rsidR="00585854" w:rsidRPr="005B5B05" w:rsidRDefault="00585854" w:rsidP="009C015D">
    <w:pPr>
      <w:pStyle w:val="Voettekst"/>
    </w:pPr>
  </w:p>
  <w:p w14:paraId="52F39EBC" w14:textId="77777777" w:rsidR="00585854" w:rsidRPr="005B5B05" w:rsidRDefault="00585854" w:rsidP="009C015D">
    <w:pPr>
      <w:pStyle w:val="Voettekst"/>
    </w:pPr>
    <w:r>
      <w:rPr>
        <w:noProof/>
        <w:lang w:eastAsia="nl-NL"/>
      </w:rPr>
      <w:drawing>
        <wp:anchor distT="0" distB="0" distL="114300" distR="114300" simplePos="0" relativeHeight="251656192" behindDoc="0" locked="0" layoutInCell="1" allowOverlap="1" wp14:anchorId="59BB5E11" wp14:editId="04149336">
          <wp:simplePos x="0" y="0"/>
          <wp:positionH relativeFrom="page">
            <wp:posOffset>5026025</wp:posOffset>
          </wp:positionH>
          <wp:positionV relativeFrom="page">
            <wp:posOffset>9820910</wp:posOffset>
          </wp:positionV>
          <wp:extent cx="2102400" cy="594000"/>
          <wp:effectExtent l="0" t="0" r="0" b="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fPf url.png"/>
                  <pic:cNvPicPr/>
                </pic:nvPicPr>
                <pic:blipFill>
                  <a:blip r:embed="rId1">
                    <a:lum/>
                    <a:extLst>
                      <a:ext uri="{28A0092B-C50C-407E-A947-70E740481C1C}">
                        <a14:useLocalDpi xmlns:a14="http://schemas.microsoft.com/office/drawing/2010/main" val="0"/>
                      </a:ext>
                    </a:extLst>
                  </a:blip>
                  <a:stretch>
                    <a:fillRect/>
                  </a:stretch>
                </pic:blipFill>
                <pic:spPr>
                  <a:xfrm>
                    <a:off x="0" y="0"/>
                    <a:ext cx="2102400" cy="594000"/>
                  </a:xfrm>
                  <a:prstGeom prst="rect">
                    <a:avLst/>
                  </a:prstGeom>
                </pic:spPr>
              </pic:pic>
            </a:graphicData>
          </a:graphic>
          <wp14:sizeRelH relativeFrom="margin">
            <wp14:pctWidth>0</wp14:pctWidth>
          </wp14:sizeRelH>
          <wp14:sizeRelV relativeFrom="margin">
            <wp14:pctHeight>0</wp14:pctHeight>
          </wp14:sizeRelV>
        </wp:anchor>
      </w:drawing>
    </w:r>
  </w:p>
  <w:p w14:paraId="671D6218" w14:textId="77777777" w:rsidR="00585854" w:rsidRPr="005B5B05" w:rsidRDefault="00585854" w:rsidP="009C015D">
    <w:pPr>
      <w:pStyle w:val="Voettekst"/>
    </w:pPr>
  </w:p>
  <w:p w14:paraId="6D491DB7" w14:textId="77777777" w:rsidR="00585854" w:rsidRPr="005B5B05" w:rsidRDefault="00585854" w:rsidP="009C01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6558" w14:textId="77777777" w:rsidR="00D90ECD" w:rsidRDefault="00D90ECD" w:rsidP="009C015D">
      <w:r>
        <w:separator/>
      </w:r>
    </w:p>
    <w:p w14:paraId="3276DEC6" w14:textId="77777777" w:rsidR="00D90ECD" w:rsidRDefault="00D90ECD" w:rsidP="009C015D"/>
  </w:footnote>
  <w:footnote w:type="continuationSeparator" w:id="0">
    <w:p w14:paraId="4C7277CA" w14:textId="77777777" w:rsidR="00D90ECD" w:rsidRDefault="00D90ECD" w:rsidP="009C015D">
      <w:r>
        <w:continuationSeparator/>
      </w:r>
    </w:p>
    <w:p w14:paraId="5E6A64DC" w14:textId="77777777" w:rsidR="00D90ECD" w:rsidRDefault="00D90ECD" w:rsidP="009C0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FBFF" w14:textId="77777777" w:rsidR="00585854" w:rsidRDefault="005661A5" w:rsidP="009C015D">
    <w:pPr>
      <w:pStyle w:val="Koptekst"/>
    </w:pPr>
    <w:r>
      <w:rPr>
        <w:noProof/>
      </w:rPr>
      <w:pict w14:anchorId="553B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06063" o:spid="_x0000_s1040" type="#_x0000_t75" style="position:absolute;margin-left:0;margin-top:0;width:303.8pt;height:1167.55pt;z-index:-251657216;mso-position-horizontal:center;mso-position-horizontal-relative:margin;mso-position-vertical:center;mso-position-vertical-relative:margin" o:allowincell="f">
          <v:imagedata r:id="rId1" o:title="watermerk_digitale_briefpapier"/>
          <w10:wrap anchorx="margin" anchory="margin"/>
        </v:shape>
      </w:pict>
    </w:r>
  </w:p>
  <w:p w14:paraId="00B54E04" w14:textId="77777777" w:rsidR="00585854" w:rsidRDefault="00585854" w:rsidP="009C01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919" w14:textId="77777777" w:rsidR="00585854" w:rsidRDefault="00585854" w:rsidP="009C015D">
    <w:pPr>
      <w:pStyle w:val="Koptekst"/>
    </w:pPr>
    <w:r>
      <w:rPr>
        <w:noProof/>
        <w:lang w:eastAsia="nl-NL"/>
      </w:rPr>
      <w:drawing>
        <wp:anchor distT="0" distB="0" distL="114300" distR="114300" simplePos="0" relativeHeight="251657216" behindDoc="0" locked="0" layoutInCell="1" allowOverlap="1" wp14:anchorId="6087BF16" wp14:editId="52BA8CE0">
          <wp:simplePos x="0" y="0"/>
          <wp:positionH relativeFrom="page">
            <wp:posOffset>4554855</wp:posOffset>
          </wp:positionH>
          <wp:positionV relativeFrom="page">
            <wp:posOffset>428625</wp:posOffset>
          </wp:positionV>
          <wp:extent cx="2725200" cy="885600"/>
          <wp:effectExtent l="0" t="0" r="0" b="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fPf Briefpapier logo VfPf.png"/>
                  <pic:cNvPicPr/>
                </pic:nvPicPr>
                <pic:blipFill>
                  <a:blip r:embed="rId1">
                    <a:lum/>
                    <a:extLst>
                      <a:ext uri="{28A0092B-C50C-407E-A947-70E740481C1C}">
                        <a14:useLocalDpi xmlns:a14="http://schemas.microsoft.com/office/drawing/2010/main" val="0"/>
                      </a:ext>
                    </a:extLst>
                  </a:blip>
                  <a:stretch>
                    <a:fillRect/>
                  </a:stretch>
                </pic:blipFill>
                <pic:spPr>
                  <a:xfrm>
                    <a:off x="0" y="0"/>
                    <a:ext cx="2725200" cy="88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8F4"/>
    <w:multiLevelType w:val="hybridMultilevel"/>
    <w:tmpl w:val="013A7E7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6B5CD2"/>
    <w:multiLevelType w:val="hybridMultilevel"/>
    <w:tmpl w:val="4D120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295A0A"/>
    <w:multiLevelType w:val="hybridMultilevel"/>
    <w:tmpl w:val="04D83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C08AF"/>
    <w:multiLevelType w:val="hybridMultilevel"/>
    <w:tmpl w:val="BB645E2A"/>
    <w:lvl w:ilvl="0" w:tplc="E1DC6A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960862"/>
    <w:multiLevelType w:val="multilevel"/>
    <w:tmpl w:val="0A84A610"/>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11605066"/>
    <w:multiLevelType w:val="hybridMultilevel"/>
    <w:tmpl w:val="19A64A60"/>
    <w:lvl w:ilvl="0" w:tplc="D04A2A4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A00FB3"/>
    <w:multiLevelType w:val="hybridMultilevel"/>
    <w:tmpl w:val="CBE82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8E3AD8"/>
    <w:multiLevelType w:val="hybridMultilevel"/>
    <w:tmpl w:val="19A64A60"/>
    <w:lvl w:ilvl="0" w:tplc="D04A2A4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A60F29"/>
    <w:multiLevelType w:val="hybridMultilevel"/>
    <w:tmpl w:val="7D5E1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735A5B"/>
    <w:multiLevelType w:val="hybridMultilevel"/>
    <w:tmpl w:val="68E22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894E2D"/>
    <w:multiLevelType w:val="hybridMultilevel"/>
    <w:tmpl w:val="901AB930"/>
    <w:lvl w:ilvl="0" w:tplc="DF762F20">
      <w:numFmt w:val="bullet"/>
      <w:lvlText w:val="-"/>
      <w:lvlJc w:val="left"/>
      <w:pPr>
        <w:ind w:left="720" w:hanging="360"/>
      </w:pPr>
      <w:rPr>
        <w:rFonts w:ascii="Calibri" w:eastAsiaTheme="minorHAnsi"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4F5604"/>
    <w:multiLevelType w:val="hybridMultilevel"/>
    <w:tmpl w:val="1FDCBE90"/>
    <w:lvl w:ilvl="0" w:tplc="E1DC6A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B17D15"/>
    <w:multiLevelType w:val="hybridMultilevel"/>
    <w:tmpl w:val="B13CD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5523D9"/>
    <w:multiLevelType w:val="hybridMultilevel"/>
    <w:tmpl w:val="E8E43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994ADA"/>
    <w:multiLevelType w:val="hybridMultilevel"/>
    <w:tmpl w:val="F912D554"/>
    <w:lvl w:ilvl="0" w:tplc="6246AED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922CEE"/>
    <w:multiLevelType w:val="hybridMultilevel"/>
    <w:tmpl w:val="E194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B379CD"/>
    <w:multiLevelType w:val="hybridMultilevel"/>
    <w:tmpl w:val="E2CC6DE0"/>
    <w:lvl w:ilvl="0" w:tplc="12F8166C">
      <w:numFmt w:val="bullet"/>
      <w:lvlText w:val=""/>
      <w:lvlJc w:val="left"/>
      <w:pPr>
        <w:ind w:left="720" w:hanging="360"/>
      </w:pPr>
      <w:rPr>
        <w:rFonts w:ascii="Symbol" w:eastAsiaTheme="minorHAnsi"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0E43C6"/>
    <w:multiLevelType w:val="hybridMultilevel"/>
    <w:tmpl w:val="5568FA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A1633A"/>
    <w:multiLevelType w:val="hybridMultilevel"/>
    <w:tmpl w:val="07C42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AF7540"/>
    <w:multiLevelType w:val="hybridMultilevel"/>
    <w:tmpl w:val="6802AE94"/>
    <w:lvl w:ilvl="0" w:tplc="0CB833B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1040DA"/>
    <w:multiLevelType w:val="hybridMultilevel"/>
    <w:tmpl w:val="343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1F711A"/>
    <w:multiLevelType w:val="hybridMultilevel"/>
    <w:tmpl w:val="A5C2A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E75198"/>
    <w:multiLevelType w:val="multilevel"/>
    <w:tmpl w:val="9E5CA5E0"/>
    <w:lvl w:ilvl="0">
      <w:start w:val="1"/>
      <w:numFmt w:val="bullet"/>
      <w:pStyle w:val="Opsomming1"/>
      <w:lvlText w:val=""/>
      <w:lvlJc w:val="left"/>
      <w:pPr>
        <w:ind w:left="284" w:hanging="284"/>
      </w:pPr>
      <w:rPr>
        <w:rFonts w:ascii="Symbol" w:hAnsi="Symbol" w:hint="default"/>
      </w:rPr>
    </w:lvl>
    <w:lvl w:ilvl="1">
      <w:start w:val="1"/>
      <w:numFmt w:val="bullet"/>
      <w:pStyle w:val="Opsomming2"/>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3" w15:restartNumberingAfterBreak="0">
    <w:nsid w:val="75837E90"/>
    <w:multiLevelType w:val="hybridMultilevel"/>
    <w:tmpl w:val="1ACC49A6"/>
    <w:lvl w:ilvl="0" w:tplc="0CB833B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F928F8"/>
    <w:multiLevelType w:val="multilevel"/>
    <w:tmpl w:val="F56A7408"/>
    <w:lvl w:ilvl="0">
      <w:start w:val="1"/>
      <w:numFmt w:val="bullet"/>
      <w:lvlText w:val=""/>
      <w:lvlJc w:val="left"/>
      <w:pPr>
        <w:ind w:left="284" w:hanging="284"/>
      </w:pPr>
      <w:rPr>
        <w:rFonts w:ascii="Wingdings" w:hAnsi="Wingdings"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7D5E5B45"/>
    <w:multiLevelType w:val="hybridMultilevel"/>
    <w:tmpl w:val="99B8C022"/>
    <w:lvl w:ilvl="0" w:tplc="12F8166C">
      <w:numFmt w:val="bullet"/>
      <w:lvlText w:val=""/>
      <w:lvlJc w:val="left"/>
      <w:pPr>
        <w:ind w:left="720" w:hanging="360"/>
      </w:pPr>
      <w:rPr>
        <w:rFonts w:ascii="Symbol" w:eastAsiaTheme="minorHAnsi"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4003770">
    <w:abstractNumId w:val="3"/>
  </w:num>
  <w:num w:numId="2" w16cid:durableId="1267736630">
    <w:abstractNumId w:val="11"/>
  </w:num>
  <w:num w:numId="3" w16cid:durableId="1044521807">
    <w:abstractNumId w:val="24"/>
  </w:num>
  <w:num w:numId="4" w16cid:durableId="1740862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081525">
    <w:abstractNumId w:val="22"/>
  </w:num>
  <w:num w:numId="6" w16cid:durableId="379478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6549846">
    <w:abstractNumId w:val="4"/>
  </w:num>
  <w:num w:numId="8" w16cid:durableId="362949275">
    <w:abstractNumId w:val="9"/>
  </w:num>
  <w:num w:numId="9" w16cid:durableId="1516962084">
    <w:abstractNumId w:val="0"/>
  </w:num>
  <w:num w:numId="10" w16cid:durableId="2119526339">
    <w:abstractNumId w:val="17"/>
  </w:num>
  <w:num w:numId="11" w16cid:durableId="1131899665">
    <w:abstractNumId w:val="12"/>
  </w:num>
  <w:num w:numId="12" w16cid:durableId="1918980959">
    <w:abstractNumId w:val="10"/>
  </w:num>
  <w:num w:numId="13" w16cid:durableId="475144304">
    <w:abstractNumId w:val="8"/>
  </w:num>
  <w:num w:numId="14" w16cid:durableId="1419253958">
    <w:abstractNumId w:val="13"/>
  </w:num>
  <w:num w:numId="15" w16cid:durableId="1285039002">
    <w:abstractNumId w:val="2"/>
  </w:num>
  <w:num w:numId="16" w16cid:durableId="701982024">
    <w:abstractNumId w:val="25"/>
  </w:num>
  <w:num w:numId="17" w16cid:durableId="1838953907">
    <w:abstractNumId w:val="16"/>
  </w:num>
  <w:num w:numId="18" w16cid:durableId="1838575343">
    <w:abstractNumId w:val="15"/>
  </w:num>
  <w:num w:numId="19" w16cid:durableId="1844776902">
    <w:abstractNumId w:val="5"/>
  </w:num>
  <w:num w:numId="20" w16cid:durableId="727344610">
    <w:abstractNumId w:val="7"/>
  </w:num>
  <w:num w:numId="21" w16cid:durableId="939990410">
    <w:abstractNumId w:val="6"/>
  </w:num>
  <w:num w:numId="22" w16cid:durableId="1105229722">
    <w:abstractNumId w:val="20"/>
  </w:num>
  <w:num w:numId="23" w16cid:durableId="2119181909">
    <w:abstractNumId w:val="21"/>
  </w:num>
  <w:num w:numId="24" w16cid:durableId="1766069701">
    <w:abstractNumId w:val="23"/>
  </w:num>
  <w:num w:numId="25" w16cid:durableId="87119096">
    <w:abstractNumId w:val="19"/>
  </w:num>
  <w:num w:numId="26" w16cid:durableId="960108347">
    <w:abstractNumId w:val="1"/>
  </w:num>
  <w:num w:numId="27" w16cid:durableId="158735194">
    <w:abstractNumId w:val="18"/>
  </w:num>
  <w:num w:numId="28" w16cid:durableId="14469695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B9"/>
    <w:rsid w:val="000025B5"/>
    <w:rsid w:val="00003C47"/>
    <w:rsid w:val="00003E99"/>
    <w:rsid w:val="00006EB4"/>
    <w:rsid w:val="00017E8D"/>
    <w:rsid w:val="000308E1"/>
    <w:rsid w:val="00041DCF"/>
    <w:rsid w:val="00043A0C"/>
    <w:rsid w:val="00044839"/>
    <w:rsid w:val="000502EF"/>
    <w:rsid w:val="00062EA0"/>
    <w:rsid w:val="000663BC"/>
    <w:rsid w:val="00066432"/>
    <w:rsid w:val="00066CD2"/>
    <w:rsid w:val="00066E12"/>
    <w:rsid w:val="00070C74"/>
    <w:rsid w:val="00074FCA"/>
    <w:rsid w:val="000763AB"/>
    <w:rsid w:val="00076BE3"/>
    <w:rsid w:val="00085A92"/>
    <w:rsid w:val="00093C37"/>
    <w:rsid w:val="000A01D7"/>
    <w:rsid w:val="000C0638"/>
    <w:rsid w:val="000C1280"/>
    <w:rsid w:val="000D3D0C"/>
    <w:rsid w:val="000D72DB"/>
    <w:rsid w:val="000E01FA"/>
    <w:rsid w:val="000E2B57"/>
    <w:rsid w:val="000E411B"/>
    <w:rsid w:val="000F091E"/>
    <w:rsid w:val="000F4D89"/>
    <w:rsid w:val="00105633"/>
    <w:rsid w:val="00107719"/>
    <w:rsid w:val="00112BD2"/>
    <w:rsid w:val="001255E5"/>
    <w:rsid w:val="00126A19"/>
    <w:rsid w:val="00132531"/>
    <w:rsid w:val="00135A2F"/>
    <w:rsid w:val="00136CDF"/>
    <w:rsid w:val="00141B8D"/>
    <w:rsid w:val="001420BE"/>
    <w:rsid w:val="001465DC"/>
    <w:rsid w:val="001501AD"/>
    <w:rsid w:val="00151BB9"/>
    <w:rsid w:val="00154D7E"/>
    <w:rsid w:val="00164317"/>
    <w:rsid w:val="00175C91"/>
    <w:rsid w:val="00176D10"/>
    <w:rsid w:val="00184D95"/>
    <w:rsid w:val="00187A81"/>
    <w:rsid w:val="00195044"/>
    <w:rsid w:val="001A2046"/>
    <w:rsid w:val="001A4595"/>
    <w:rsid w:val="001A509C"/>
    <w:rsid w:val="001B0735"/>
    <w:rsid w:val="001B400F"/>
    <w:rsid w:val="001C7E14"/>
    <w:rsid w:val="001D05EB"/>
    <w:rsid w:val="001D2D46"/>
    <w:rsid w:val="001D35C8"/>
    <w:rsid w:val="00207599"/>
    <w:rsid w:val="002105FF"/>
    <w:rsid w:val="00210A7B"/>
    <w:rsid w:val="00225AAE"/>
    <w:rsid w:val="00230423"/>
    <w:rsid w:val="002346E8"/>
    <w:rsid w:val="00240D21"/>
    <w:rsid w:val="002448BA"/>
    <w:rsid w:val="00244F3F"/>
    <w:rsid w:val="00246303"/>
    <w:rsid w:val="0025265F"/>
    <w:rsid w:val="00260352"/>
    <w:rsid w:val="00274970"/>
    <w:rsid w:val="002758F9"/>
    <w:rsid w:val="002843AB"/>
    <w:rsid w:val="00284D5A"/>
    <w:rsid w:val="002930D7"/>
    <w:rsid w:val="002A15A6"/>
    <w:rsid w:val="002A22D3"/>
    <w:rsid w:val="002B0A5F"/>
    <w:rsid w:val="002B2617"/>
    <w:rsid w:val="002B282D"/>
    <w:rsid w:val="002B4ACC"/>
    <w:rsid w:val="002C325E"/>
    <w:rsid w:val="002E55F9"/>
    <w:rsid w:val="002F1034"/>
    <w:rsid w:val="002F15F0"/>
    <w:rsid w:val="002F201E"/>
    <w:rsid w:val="002F326F"/>
    <w:rsid w:val="002F7FDC"/>
    <w:rsid w:val="00302B1A"/>
    <w:rsid w:val="0031117C"/>
    <w:rsid w:val="003112BE"/>
    <w:rsid w:val="00325E3B"/>
    <w:rsid w:val="00326844"/>
    <w:rsid w:val="0033151C"/>
    <w:rsid w:val="00334C16"/>
    <w:rsid w:val="003400A5"/>
    <w:rsid w:val="003410D4"/>
    <w:rsid w:val="00341838"/>
    <w:rsid w:val="00342FA0"/>
    <w:rsid w:val="00347580"/>
    <w:rsid w:val="00363B45"/>
    <w:rsid w:val="00371A95"/>
    <w:rsid w:val="0037359A"/>
    <w:rsid w:val="00383EA9"/>
    <w:rsid w:val="0039211B"/>
    <w:rsid w:val="0039315D"/>
    <w:rsid w:val="00394698"/>
    <w:rsid w:val="003A3149"/>
    <w:rsid w:val="003A4CAE"/>
    <w:rsid w:val="003A5505"/>
    <w:rsid w:val="003A5B0D"/>
    <w:rsid w:val="003B6B10"/>
    <w:rsid w:val="003C0F08"/>
    <w:rsid w:val="003C0F83"/>
    <w:rsid w:val="003D0BBA"/>
    <w:rsid w:val="003D3A4C"/>
    <w:rsid w:val="003D7F1E"/>
    <w:rsid w:val="003E0F5F"/>
    <w:rsid w:val="003E2426"/>
    <w:rsid w:val="003F1035"/>
    <w:rsid w:val="003F2941"/>
    <w:rsid w:val="0041536A"/>
    <w:rsid w:val="00422C66"/>
    <w:rsid w:val="00423F78"/>
    <w:rsid w:val="00425BD0"/>
    <w:rsid w:val="0042657E"/>
    <w:rsid w:val="004266BF"/>
    <w:rsid w:val="00426A55"/>
    <w:rsid w:val="00426B87"/>
    <w:rsid w:val="004338D5"/>
    <w:rsid w:val="00436165"/>
    <w:rsid w:val="004444D6"/>
    <w:rsid w:val="004558D0"/>
    <w:rsid w:val="00456DE2"/>
    <w:rsid w:val="00457C74"/>
    <w:rsid w:val="00466433"/>
    <w:rsid w:val="00470A5C"/>
    <w:rsid w:val="00471019"/>
    <w:rsid w:val="00475CE3"/>
    <w:rsid w:val="004908A0"/>
    <w:rsid w:val="0049256E"/>
    <w:rsid w:val="004964F7"/>
    <w:rsid w:val="004A084C"/>
    <w:rsid w:val="004C23DB"/>
    <w:rsid w:val="004C63E3"/>
    <w:rsid w:val="004D0954"/>
    <w:rsid w:val="004D165D"/>
    <w:rsid w:val="004D599C"/>
    <w:rsid w:val="004D7843"/>
    <w:rsid w:val="004E0D7A"/>
    <w:rsid w:val="004F41F0"/>
    <w:rsid w:val="00502307"/>
    <w:rsid w:val="00504C7A"/>
    <w:rsid w:val="00505DBA"/>
    <w:rsid w:val="00507ADF"/>
    <w:rsid w:val="00507BC1"/>
    <w:rsid w:val="0051023D"/>
    <w:rsid w:val="00510BB8"/>
    <w:rsid w:val="005120D2"/>
    <w:rsid w:val="00515A3A"/>
    <w:rsid w:val="00522B5F"/>
    <w:rsid w:val="00525BDA"/>
    <w:rsid w:val="00530424"/>
    <w:rsid w:val="0053382C"/>
    <w:rsid w:val="00535277"/>
    <w:rsid w:val="00535D46"/>
    <w:rsid w:val="0053705A"/>
    <w:rsid w:val="00543F2D"/>
    <w:rsid w:val="00545994"/>
    <w:rsid w:val="005513E7"/>
    <w:rsid w:val="00554DDF"/>
    <w:rsid w:val="0056308F"/>
    <w:rsid w:val="005661A5"/>
    <w:rsid w:val="005814DA"/>
    <w:rsid w:val="00585854"/>
    <w:rsid w:val="00593C5A"/>
    <w:rsid w:val="00594E61"/>
    <w:rsid w:val="005A0DC7"/>
    <w:rsid w:val="005A1C63"/>
    <w:rsid w:val="005A7E1D"/>
    <w:rsid w:val="005B2EE9"/>
    <w:rsid w:val="005B5B05"/>
    <w:rsid w:val="005C1ABA"/>
    <w:rsid w:val="005C1FA1"/>
    <w:rsid w:val="005C479B"/>
    <w:rsid w:val="005D2B3C"/>
    <w:rsid w:val="005E18C2"/>
    <w:rsid w:val="005E2CFE"/>
    <w:rsid w:val="005E6FF4"/>
    <w:rsid w:val="005E7C5C"/>
    <w:rsid w:val="005F7A80"/>
    <w:rsid w:val="00600402"/>
    <w:rsid w:val="006034AA"/>
    <w:rsid w:val="0062126D"/>
    <w:rsid w:val="006239D5"/>
    <w:rsid w:val="006279B9"/>
    <w:rsid w:val="00630453"/>
    <w:rsid w:val="0065260E"/>
    <w:rsid w:val="0065362C"/>
    <w:rsid w:val="006605C1"/>
    <w:rsid w:val="00667080"/>
    <w:rsid w:val="00676265"/>
    <w:rsid w:val="006810B2"/>
    <w:rsid w:val="00691533"/>
    <w:rsid w:val="00693CDA"/>
    <w:rsid w:val="00694149"/>
    <w:rsid w:val="00694CA7"/>
    <w:rsid w:val="006964DF"/>
    <w:rsid w:val="006B1D3C"/>
    <w:rsid w:val="006B4F40"/>
    <w:rsid w:val="006B779E"/>
    <w:rsid w:val="006D182A"/>
    <w:rsid w:val="006E4206"/>
    <w:rsid w:val="006E46C8"/>
    <w:rsid w:val="006F196A"/>
    <w:rsid w:val="00700CAC"/>
    <w:rsid w:val="00701693"/>
    <w:rsid w:val="00702DDB"/>
    <w:rsid w:val="00703583"/>
    <w:rsid w:val="00706DF0"/>
    <w:rsid w:val="00716395"/>
    <w:rsid w:val="0072036C"/>
    <w:rsid w:val="00720E31"/>
    <w:rsid w:val="00737FDA"/>
    <w:rsid w:val="00747BF7"/>
    <w:rsid w:val="00752DB9"/>
    <w:rsid w:val="00763305"/>
    <w:rsid w:val="00772D9F"/>
    <w:rsid w:val="00792260"/>
    <w:rsid w:val="007A4B8E"/>
    <w:rsid w:val="007A5E88"/>
    <w:rsid w:val="007A7E2D"/>
    <w:rsid w:val="007B72E6"/>
    <w:rsid w:val="007D5429"/>
    <w:rsid w:val="00801939"/>
    <w:rsid w:val="0081179B"/>
    <w:rsid w:val="00822605"/>
    <w:rsid w:val="008301BE"/>
    <w:rsid w:val="008312CA"/>
    <w:rsid w:val="00836BAB"/>
    <w:rsid w:val="00837353"/>
    <w:rsid w:val="00840036"/>
    <w:rsid w:val="00842404"/>
    <w:rsid w:val="00850D47"/>
    <w:rsid w:val="008536B5"/>
    <w:rsid w:val="00854740"/>
    <w:rsid w:val="00855B80"/>
    <w:rsid w:val="00860020"/>
    <w:rsid w:val="00862CCB"/>
    <w:rsid w:val="008819F7"/>
    <w:rsid w:val="00881DCA"/>
    <w:rsid w:val="008820EB"/>
    <w:rsid w:val="008A33E5"/>
    <w:rsid w:val="008A4DE6"/>
    <w:rsid w:val="008A5C33"/>
    <w:rsid w:val="008A66C0"/>
    <w:rsid w:val="008B0679"/>
    <w:rsid w:val="008B43D3"/>
    <w:rsid w:val="008C2225"/>
    <w:rsid w:val="008C79D2"/>
    <w:rsid w:val="008D403B"/>
    <w:rsid w:val="008D4BAC"/>
    <w:rsid w:val="008D7959"/>
    <w:rsid w:val="008D7F17"/>
    <w:rsid w:val="008E0107"/>
    <w:rsid w:val="008E4737"/>
    <w:rsid w:val="00900045"/>
    <w:rsid w:val="00907587"/>
    <w:rsid w:val="009115A4"/>
    <w:rsid w:val="00915265"/>
    <w:rsid w:val="0092133B"/>
    <w:rsid w:val="00922083"/>
    <w:rsid w:val="00923E8C"/>
    <w:rsid w:val="00925514"/>
    <w:rsid w:val="009323BA"/>
    <w:rsid w:val="00932499"/>
    <w:rsid w:val="009347EB"/>
    <w:rsid w:val="00946FB5"/>
    <w:rsid w:val="00952421"/>
    <w:rsid w:val="00954C44"/>
    <w:rsid w:val="009561DF"/>
    <w:rsid w:val="00957EFD"/>
    <w:rsid w:val="00961629"/>
    <w:rsid w:val="0097289F"/>
    <w:rsid w:val="00986BFB"/>
    <w:rsid w:val="00991D39"/>
    <w:rsid w:val="009954B7"/>
    <w:rsid w:val="009A10D6"/>
    <w:rsid w:val="009A1430"/>
    <w:rsid w:val="009A1DA7"/>
    <w:rsid w:val="009A3DE6"/>
    <w:rsid w:val="009A61B1"/>
    <w:rsid w:val="009A7780"/>
    <w:rsid w:val="009C015D"/>
    <w:rsid w:val="009D0E44"/>
    <w:rsid w:val="009E41A6"/>
    <w:rsid w:val="009F0A02"/>
    <w:rsid w:val="009F1DD6"/>
    <w:rsid w:val="009F1F48"/>
    <w:rsid w:val="00A04DD0"/>
    <w:rsid w:val="00A0718F"/>
    <w:rsid w:val="00A1107A"/>
    <w:rsid w:val="00A136DD"/>
    <w:rsid w:val="00A16AB5"/>
    <w:rsid w:val="00A25FC0"/>
    <w:rsid w:val="00A3450A"/>
    <w:rsid w:val="00A377AC"/>
    <w:rsid w:val="00A4031A"/>
    <w:rsid w:val="00A44BCD"/>
    <w:rsid w:val="00A5721F"/>
    <w:rsid w:val="00A607AA"/>
    <w:rsid w:val="00A6146B"/>
    <w:rsid w:val="00A63071"/>
    <w:rsid w:val="00A634A6"/>
    <w:rsid w:val="00A67E05"/>
    <w:rsid w:val="00A732AF"/>
    <w:rsid w:val="00A74674"/>
    <w:rsid w:val="00A7526C"/>
    <w:rsid w:val="00A81D57"/>
    <w:rsid w:val="00A84E60"/>
    <w:rsid w:val="00A908E9"/>
    <w:rsid w:val="00A922A6"/>
    <w:rsid w:val="00A951BC"/>
    <w:rsid w:val="00A97EDE"/>
    <w:rsid w:val="00AA1C3D"/>
    <w:rsid w:val="00AA641C"/>
    <w:rsid w:val="00AA7964"/>
    <w:rsid w:val="00AB59CA"/>
    <w:rsid w:val="00AB7F6D"/>
    <w:rsid w:val="00AC4022"/>
    <w:rsid w:val="00AC5B7A"/>
    <w:rsid w:val="00AD2488"/>
    <w:rsid w:val="00AD2640"/>
    <w:rsid w:val="00AD7997"/>
    <w:rsid w:val="00AE0A52"/>
    <w:rsid w:val="00AF00A4"/>
    <w:rsid w:val="00B01608"/>
    <w:rsid w:val="00B01C53"/>
    <w:rsid w:val="00B1389E"/>
    <w:rsid w:val="00B13CC5"/>
    <w:rsid w:val="00B149C9"/>
    <w:rsid w:val="00B15BBD"/>
    <w:rsid w:val="00B27072"/>
    <w:rsid w:val="00B30CE3"/>
    <w:rsid w:val="00B360DC"/>
    <w:rsid w:val="00B36197"/>
    <w:rsid w:val="00B361E8"/>
    <w:rsid w:val="00B37385"/>
    <w:rsid w:val="00B433E8"/>
    <w:rsid w:val="00B45A2A"/>
    <w:rsid w:val="00B4626C"/>
    <w:rsid w:val="00B61315"/>
    <w:rsid w:val="00B65617"/>
    <w:rsid w:val="00B75052"/>
    <w:rsid w:val="00B81CE1"/>
    <w:rsid w:val="00B83599"/>
    <w:rsid w:val="00B85B72"/>
    <w:rsid w:val="00B868EA"/>
    <w:rsid w:val="00BA6F3D"/>
    <w:rsid w:val="00BA7D59"/>
    <w:rsid w:val="00BB09AD"/>
    <w:rsid w:val="00BB45C4"/>
    <w:rsid w:val="00BB4D2B"/>
    <w:rsid w:val="00BD62B2"/>
    <w:rsid w:val="00C067DB"/>
    <w:rsid w:val="00C1156C"/>
    <w:rsid w:val="00C11CDB"/>
    <w:rsid w:val="00C1307E"/>
    <w:rsid w:val="00C1355A"/>
    <w:rsid w:val="00C14751"/>
    <w:rsid w:val="00C2373E"/>
    <w:rsid w:val="00C24E49"/>
    <w:rsid w:val="00C32A15"/>
    <w:rsid w:val="00C359D7"/>
    <w:rsid w:val="00C40A82"/>
    <w:rsid w:val="00C44010"/>
    <w:rsid w:val="00C442E8"/>
    <w:rsid w:val="00C45F18"/>
    <w:rsid w:val="00C513C3"/>
    <w:rsid w:val="00C63DFA"/>
    <w:rsid w:val="00C6445C"/>
    <w:rsid w:val="00C65178"/>
    <w:rsid w:val="00C71285"/>
    <w:rsid w:val="00C757D2"/>
    <w:rsid w:val="00C77290"/>
    <w:rsid w:val="00C85611"/>
    <w:rsid w:val="00C907EA"/>
    <w:rsid w:val="00C9280A"/>
    <w:rsid w:val="00C97CF4"/>
    <w:rsid w:val="00CB1222"/>
    <w:rsid w:val="00CD4037"/>
    <w:rsid w:val="00CE231C"/>
    <w:rsid w:val="00CE70CC"/>
    <w:rsid w:val="00CF4949"/>
    <w:rsid w:val="00CF4A59"/>
    <w:rsid w:val="00CF7650"/>
    <w:rsid w:val="00CF774E"/>
    <w:rsid w:val="00D00D4D"/>
    <w:rsid w:val="00D02477"/>
    <w:rsid w:val="00D12910"/>
    <w:rsid w:val="00D175D2"/>
    <w:rsid w:val="00D26F21"/>
    <w:rsid w:val="00D33EB1"/>
    <w:rsid w:val="00D36F26"/>
    <w:rsid w:val="00D40BE7"/>
    <w:rsid w:val="00D418AD"/>
    <w:rsid w:val="00D44A8A"/>
    <w:rsid w:val="00D60A7F"/>
    <w:rsid w:val="00D64A7C"/>
    <w:rsid w:val="00D71DD6"/>
    <w:rsid w:val="00D730C4"/>
    <w:rsid w:val="00D77420"/>
    <w:rsid w:val="00D77680"/>
    <w:rsid w:val="00D8284D"/>
    <w:rsid w:val="00D8370A"/>
    <w:rsid w:val="00D84A6E"/>
    <w:rsid w:val="00D90ECD"/>
    <w:rsid w:val="00DA10D4"/>
    <w:rsid w:val="00DC4187"/>
    <w:rsid w:val="00DD5026"/>
    <w:rsid w:val="00DD709B"/>
    <w:rsid w:val="00DE527B"/>
    <w:rsid w:val="00DE68CB"/>
    <w:rsid w:val="00DF3822"/>
    <w:rsid w:val="00DF51FE"/>
    <w:rsid w:val="00DF7DE6"/>
    <w:rsid w:val="00E02B95"/>
    <w:rsid w:val="00E17769"/>
    <w:rsid w:val="00E17FD0"/>
    <w:rsid w:val="00E21B35"/>
    <w:rsid w:val="00E253C0"/>
    <w:rsid w:val="00E31522"/>
    <w:rsid w:val="00E31FC7"/>
    <w:rsid w:val="00E33979"/>
    <w:rsid w:val="00E3459F"/>
    <w:rsid w:val="00E35315"/>
    <w:rsid w:val="00E372C0"/>
    <w:rsid w:val="00E41253"/>
    <w:rsid w:val="00E442B6"/>
    <w:rsid w:val="00E462C2"/>
    <w:rsid w:val="00E505A1"/>
    <w:rsid w:val="00E54771"/>
    <w:rsid w:val="00E57D31"/>
    <w:rsid w:val="00E60E6D"/>
    <w:rsid w:val="00E647E0"/>
    <w:rsid w:val="00E7098F"/>
    <w:rsid w:val="00E854E6"/>
    <w:rsid w:val="00E93B2B"/>
    <w:rsid w:val="00ED2048"/>
    <w:rsid w:val="00ED7524"/>
    <w:rsid w:val="00EE15F5"/>
    <w:rsid w:val="00EE4974"/>
    <w:rsid w:val="00EE4C5E"/>
    <w:rsid w:val="00EF18C1"/>
    <w:rsid w:val="00EF7A6E"/>
    <w:rsid w:val="00F0783E"/>
    <w:rsid w:val="00F120B5"/>
    <w:rsid w:val="00F12B95"/>
    <w:rsid w:val="00F15626"/>
    <w:rsid w:val="00F20B21"/>
    <w:rsid w:val="00F21983"/>
    <w:rsid w:val="00F367A9"/>
    <w:rsid w:val="00F45B8B"/>
    <w:rsid w:val="00F4780E"/>
    <w:rsid w:val="00F61AF2"/>
    <w:rsid w:val="00F637A5"/>
    <w:rsid w:val="00F66639"/>
    <w:rsid w:val="00F70842"/>
    <w:rsid w:val="00F7130C"/>
    <w:rsid w:val="00F7205C"/>
    <w:rsid w:val="00F85D99"/>
    <w:rsid w:val="00FB4B0C"/>
    <w:rsid w:val="00FB7559"/>
    <w:rsid w:val="00FC40C6"/>
    <w:rsid w:val="00FE49D0"/>
    <w:rsid w:val="00FE4C6B"/>
    <w:rsid w:val="00FE56EB"/>
    <w:rsid w:val="00FE5998"/>
    <w:rsid w:val="00FF0455"/>
    <w:rsid w:val="00FF7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0C27A9"/>
  <w15:docId w15:val="{EF88217F-889C-4B11-B1AC-607CC0CE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lang w:val="nl-NL"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15D"/>
    <w:pPr>
      <w:spacing w:line="240" w:lineRule="auto"/>
    </w:pPr>
    <w:rPr>
      <w:rFonts w:ascii="Calibri" w:hAnsi="Calibri"/>
    </w:rPr>
  </w:style>
  <w:style w:type="paragraph" w:styleId="Kop1">
    <w:name w:val="heading 1"/>
    <w:basedOn w:val="Standaard"/>
    <w:next w:val="Standaard"/>
    <w:link w:val="Kop1Char"/>
    <w:uiPriority w:val="9"/>
    <w:qFormat/>
    <w:rsid w:val="00D84A6E"/>
    <w:pPr>
      <w:keepNext/>
      <w:keepLines/>
      <w:outlineLvl w:val="0"/>
    </w:pPr>
    <w:rPr>
      <w:rFonts w:eastAsiaTheme="majorEastAsia" w:cstheme="majorBidi"/>
      <w:b/>
      <w:bCs/>
      <w:szCs w:val="24"/>
    </w:rPr>
  </w:style>
  <w:style w:type="paragraph" w:styleId="Kop2">
    <w:name w:val="heading 2"/>
    <w:basedOn w:val="Standaard"/>
    <w:next w:val="Standaard"/>
    <w:link w:val="Kop2Char"/>
    <w:uiPriority w:val="9"/>
    <w:unhideWhenUsed/>
    <w:qFormat/>
    <w:rsid w:val="005E2CFE"/>
    <w:pPr>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37A5"/>
    <w:pPr>
      <w:tabs>
        <w:tab w:val="center" w:pos="4536"/>
        <w:tab w:val="right" w:pos="9072"/>
      </w:tabs>
    </w:pPr>
    <w:rPr>
      <w:rFonts w:cstheme="minorBidi"/>
      <w:szCs w:val="22"/>
    </w:rPr>
  </w:style>
  <w:style w:type="character" w:customStyle="1" w:styleId="KoptekstChar">
    <w:name w:val="Koptekst Char"/>
    <w:basedOn w:val="Standaardalinea-lettertype"/>
    <w:link w:val="Koptekst"/>
    <w:uiPriority w:val="99"/>
    <w:rsid w:val="00F637A5"/>
    <w:rPr>
      <w:rFonts w:cstheme="minorBidi"/>
      <w:szCs w:val="22"/>
    </w:rPr>
  </w:style>
  <w:style w:type="paragraph" w:styleId="Voettekst">
    <w:name w:val="footer"/>
    <w:basedOn w:val="Standaard"/>
    <w:link w:val="VoettekstChar"/>
    <w:uiPriority w:val="99"/>
    <w:unhideWhenUsed/>
    <w:rsid w:val="00F637A5"/>
    <w:pPr>
      <w:tabs>
        <w:tab w:val="center" w:pos="4536"/>
      </w:tabs>
      <w:jc w:val="right"/>
    </w:pPr>
    <w:rPr>
      <w:rFonts w:cstheme="minorBidi"/>
      <w:szCs w:val="22"/>
    </w:rPr>
  </w:style>
  <w:style w:type="character" w:customStyle="1" w:styleId="VoettekstChar">
    <w:name w:val="Voettekst Char"/>
    <w:basedOn w:val="Standaardalinea-lettertype"/>
    <w:link w:val="Voettekst"/>
    <w:uiPriority w:val="99"/>
    <w:rsid w:val="00F637A5"/>
    <w:rPr>
      <w:rFonts w:cstheme="minorBidi"/>
      <w:szCs w:val="22"/>
    </w:rPr>
  </w:style>
  <w:style w:type="character" w:styleId="Hyperlink">
    <w:name w:val="Hyperlink"/>
    <w:basedOn w:val="Standaardalinea-lettertype"/>
    <w:uiPriority w:val="99"/>
    <w:unhideWhenUsed/>
    <w:rsid w:val="00510BB8"/>
    <w:rPr>
      <w:color w:val="ED7D31" w:themeColor="accent2"/>
      <w:u w:val="none"/>
    </w:rPr>
  </w:style>
  <w:style w:type="character" w:styleId="Tekstvantijdelijkeaanduiding">
    <w:name w:val="Placeholder Text"/>
    <w:basedOn w:val="Standaardalinea-lettertype"/>
    <w:uiPriority w:val="99"/>
    <w:semiHidden/>
    <w:rsid w:val="001C7E14"/>
    <w:rPr>
      <w:color w:val="808080"/>
    </w:rPr>
  </w:style>
  <w:style w:type="paragraph" w:styleId="Ballontekst">
    <w:name w:val="Balloon Text"/>
    <w:basedOn w:val="Standaard"/>
    <w:link w:val="BallontekstChar"/>
    <w:uiPriority w:val="99"/>
    <w:semiHidden/>
    <w:unhideWhenUsed/>
    <w:rsid w:val="00066CD2"/>
    <w:rPr>
      <w:rFonts w:ascii="Segoe UI" w:hAnsi="Segoe UI" w:cs="Segoe UI"/>
      <w:szCs w:val="18"/>
    </w:rPr>
  </w:style>
  <w:style w:type="character" w:customStyle="1" w:styleId="BallontekstChar">
    <w:name w:val="Ballontekst Char"/>
    <w:basedOn w:val="Standaardalinea-lettertype"/>
    <w:link w:val="Ballontekst"/>
    <w:uiPriority w:val="99"/>
    <w:semiHidden/>
    <w:rsid w:val="00066CD2"/>
    <w:rPr>
      <w:rFonts w:ascii="Segoe UI" w:eastAsia="Times New Roman" w:hAnsi="Segoe UI" w:cs="Segoe UI"/>
      <w:sz w:val="18"/>
      <w:szCs w:val="18"/>
      <w:lang w:eastAsia="nl-NL"/>
    </w:rPr>
  </w:style>
  <w:style w:type="table" w:styleId="Tabelraster">
    <w:name w:val="Table Grid"/>
    <w:basedOn w:val="Standaardtabel"/>
    <w:uiPriority w:val="59"/>
    <w:rsid w:val="00A04D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Standaard"/>
    <w:rsid w:val="009C015D"/>
    <w:rPr>
      <w:color w:val="000000" w:themeColor="text1"/>
      <w:sz w:val="18"/>
    </w:rPr>
  </w:style>
  <w:style w:type="character" w:customStyle="1" w:styleId="Kop1Char">
    <w:name w:val="Kop 1 Char"/>
    <w:basedOn w:val="Standaardalinea-lettertype"/>
    <w:link w:val="Kop1"/>
    <w:uiPriority w:val="9"/>
    <w:rsid w:val="00D84A6E"/>
    <w:rPr>
      <w:rFonts w:ascii="Calibri" w:eastAsiaTheme="majorEastAsia" w:hAnsi="Calibri" w:cstheme="majorBidi"/>
      <w:b/>
      <w:bCs/>
      <w:szCs w:val="24"/>
    </w:rPr>
  </w:style>
  <w:style w:type="character" w:customStyle="1" w:styleId="Kop2Char">
    <w:name w:val="Kop 2 Char"/>
    <w:basedOn w:val="Standaardalinea-lettertype"/>
    <w:link w:val="Kop2"/>
    <w:uiPriority w:val="9"/>
    <w:rsid w:val="005E2CFE"/>
    <w:rPr>
      <w:rFonts w:ascii="Calibri" w:hAnsi="Calibri"/>
      <w:i/>
    </w:rPr>
  </w:style>
  <w:style w:type="paragraph" w:styleId="Lijstalinea">
    <w:name w:val="List Paragraph"/>
    <w:basedOn w:val="Standaard"/>
    <w:uiPriority w:val="34"/>
    <w:qFormat/>
    <w:rsid w:val="00925514"/>
    <w:pPr>
      <w:ind w:left="720"/>
      <w:contextualSpacing/>
    </w:pPr>
  </w:style>
  <w:style w:type="paragraph" w:customStyle="1" w:styleId="Opsomming1">
    <w:name w:val="Opsomming1"/>
    <w:basedOn w:val="Standaard"/>
    <w:uiPriority w:val="1"/>
    <w:qFormat/>
    <w:rsid w:val="00D84A6E"/>
    <w:pPr>
      <w:numPr>
        <w:numId w:val="5"/>
      </w:numPr>
    </w:pPr>
  </w:style>
  <w:style w:type="paragraph" w:customStyle="1" w:styleId="Opsomming2">
    <w:name w:val="Opsomming2"/>
    <w:basedOn w:val="Standaard"/>
    <w:uiPriority w:val="1"/>
    <w:qFormat/>
    <w:rsid w:val="00D84A6E"/>
    <w:pPr>
      <w:numPr>
        <w:ilvl w:val="1"/>
        <w:numId w:val="5"/>
      </w:numPr>
    </w:pPr>
  </w:style>
  <w:style w:type="character" w:customStyle="1" w:styleId="Onopgelostemelding1">
    <w:name w:val="Onopgeloste melding1"/>
    <w:basedOn w:val="Standaardalinea-lettertype"/>
    <w:uiPriority w:val="99"/>
    <w:semiHidden/>
    <w:unhideWhenUsed/>
    <w:rsid w:val="00510BB8"/>
    <w:rPr>
      <w:color w:val="808080"/>
      <w:shd w:val="clear" w:color="auto" w:fill="E6E6E6"/>
    </w:rPr>
  </w:style>
  <w:style w:type="paragraph" w:customStyle="1" w:styleId="Default">
    <w:name w:val="Default"/>
    <w:rsid w:val="00066E12"/>
    <w:pPr>
      <w:autoSpaceDE w:val="0"/>
      <w:autoSpaceDN w:val="0"/>
      <w:adjustRightInd w:val="0"/>
      <w:spacing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53527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35277"/>
    <w:rPr>
      <w:rFonts w:asciiTheme="majorHAnsi" w:eastAsiaTheme="majorEastAsia" w:hAnsiTheme="majorHAnsi" w:cstheme="majorBidi"/>
      <w:color w:val="323E4F" w:themeColor="text2" w:themeShade="BF"/>
      <w:spacing w:val="5"/>
      <w:kern w:val="28"/>
      <w:sz w:val="52"/>
      <w:szCs w:val="52"/>
    </w:rPr>
  </w:style>
  <w:style w:type="paragraph" w:styleId="Geenafstand">
    <w:name w:val="No Spacing"/>
    <w:link w:val="GeenafstandChar"/>
    <w:uiPriority w:val="1"/>
    <w:qFormat/>
    <w:rsid w:val="00535277"/>
    <w:pPr>
      <w:spacing w:line="240" w:lineRule="auto"/>
    </w:pPr>
    <w:rPr>
      <w:rFonts w:asciiTheme="minorHAnsi" w:hAnsiTheme="minorHAnsi" w:cstheme="minorBidi"/>
      <w:sz w:val="22"/>
      <w:szCs w:val="22"/>
    </w:rPr>
  </w:style>
  <w:style w:type="paragraph" w:styleId="Kopvaninhoudsopgave">
    <w:name w:val="TOC Heading"/>
    <w:aliases w:val="Inhoudsopgave Titel"/>
    <w:basedOn w:val="Geenafstand"/>
    <w:next w:val="Standaard"/>
    <w:uiPriority w:val="39"/>
    <w:unhideWhenUsed/>
    <w:rsid w:val="0039315D"/>
    <w:pPr>
      <w:spacing w:before="240" w:after="240"/>
    </w:pPr>
    <w:rPr>
      <w:rFonts w:ascii="Calibri Light" w:hAnsi="Calibri Light"/>
      <w:b/>
      <w:i/>
      <w:color w:val="000000" w:themeColor="text1"/>
    </w:rPr>
  </w:style>
  <w:style w:type="character" w:customStyle="1" w:styleId="GeenafstandChar">
    <w:name w:val="Geen afstand Char"/>
    <w:basedOn w:val="Standaardalinea-lettertype"/>
    <w:link w:val="Geenafstand"/>
    <w:uiPriority w:val="1"/>
    <w:rsid w:val="005E7C5C"/>
    <w:rPr>
      <w:rFonts w:asciiTheme="minorHAnsi" w:hAnsiTheme="minorHAnsi" w:cstheme="minorBidi"/>
      <w:sz w:val="22"/>
      <w:szCs w:val="22"/>
    </w:rPr>
  </w:style>
  <w:style w:type="character" w:styleId="Verwijzingopmerking">
    <w:name w:val="annotation reference"/>
    <w:basedOn w:val="Standaardalinea-lettertype"/>
    <w:uiPriority w:val="99"/>
    <w:semiHidden/>
    <w:unhideWhenUsed/>
    <w:rsid w:val="00C40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3">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signature" Type="http://schemas.openxmlformats.org/officeDocument/2006/relationships/image" Target="images/signature.png"/><Relationship Id="logo" Type="http://schemas.openxmlformats.org/officeDocument/2006/relationships/image" Target="images/logo.png"/></Relationships>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button id="CB23" label="Voordruk aan/uit" image="logo" size="large" screentip="Aan- of uitzetten voordruk." onAction="WeergaveBriefpapier"/>
        </group>
        <group id="Speciaal"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a2f4a4f-01eb-4d8e-b783-ced686aacff3">
      <UserInfo>
        <DisplayName>Communicatie VfPf</DisplayName>
        <AccountId>56</AccountId>
        <AccountType/>
      </UserInfo>
    </SharedWithUsers>
    <TaxCatchAll xmlns="3a2f4a4f-01eb-4d8e-b783-ced686aacff3" xsi:nil="true"/>
    <lcf76f155ced4ddcb4097134ff3c332f xmlns="e12f103b-b39b-4fa8-86fe-2f396506a66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F18DB634B151445BD11F779D4E9418D" ma:contentTypeVersion="18" ma:contentTypeDescription="Een nieuw document maken." ma:contentTypeScope="" ma:versionID="960f537229bd6db405eaf40bc96676fc">
  <xsd:schema xmlns:xsd="http://www.w3.org/2001/XMLSchema" xmlns:xs="http://www.w3.org/2001/XMLSchema" xmlns:p="http://schemas.microsoft.com/office/2006/metadata/properties" xmlns:ns1="http://schemas.microsoft.com/sharepoint/v3" xmlns:ns2="e12f103b-b39b-4fa8-86fe-2f396506a660" xmlns:ns3="3a2f4a4f-01eb-4d8e-b783-ced686aacff3" targetNamespace="http://schemas.microsoft.com/office/2006/metadata/properties" ma:root="true" ma:fieldsID="ff21114e9b8f276062c0585a807894f1" ns1:_="" ns2:_="" ns3:_="">
    <xsd:import namespace="http://schemas.microsoft.com/sharepoint/v3"/>
    <xsd:import namespace="e12f103b-b39b-4fa8-86fe-2f396506a660"/>
    <xsd:import namespace="3a2f4a4f-01eb-4d8e-b783-ced686aacf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f103b-b39b-4fa8-86fe-2f396506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07a9b577-dc5b-49f7-9357-28125b92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f4a4f-01eb-4d8e-b783-ced686aacff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ff2d474-e1f1-46fc-8af0-fa865d121cf5}" ma:internalName="TaxCatchAll" ma:showField="CatchAllData" ma:web="3a2f4a4f-01eb-4d8e-b783-ced686aacf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72B89-3A6B-405D-811E-8B36F4C7EC5C}">
  <ds:schemaRefs>
    <ds:schemaRef ds:uri="http://schemas.microsoft.com/office/infopath/2007/PartnerControls"/>
    <ds:schemaRef ds:uri="http://www.w3.org/XML/1998/namespace"/>
    <ds:schemaRef ds:uri="03180163-525e-4ef4-9dd3-c212075e7a84"/>
    <ds:schemaRef ds:uri="http://schemas.microsoft.com/office/2006/documentManagement/types"/>
    <ds:schemaRef ds:uri="248b2d14-2a34-4ea3-9ded-d8b045df0878"/>
    <ds:schemaRef ds:uri="http://schemas.openxmlformats.org/package/2006/metadata/core-properties"/>
    <ds:schemaRef ds:uri="http://purl.org/dc/dcmitype/"/>
    <ds:schemaRef ds:uri="http://purl.org/dc/term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B13AD9B-680E-46B8-AC9B-E06BD14A4BC0}">
  <ds:schemaRefs>
    <ds:schemaRef ds:uri="http://schemas.openxmlformats.org/officeDocument/2006/bibliography"/>
  </ds:schemaRefs>
</ds:datastoreItem>
</file>

<file path=customXml/itemProps4.xml><?xml version="1.0" encoding="utf-8"?>
<ds:datastoreItem xmlns:ds="http://schemas.openxmlformats.org/officeDocument/2006/customXml" ds:itemID="{DF90B49A-C50F-4103-A998-AC636B859D46}">
  <ds:schemaRefs>
    <ds:schemaRef ds:uri="http://schemas.microsoft.com/sharepoint/v3/contenttype/forms"/>
  </ds:schemaRefs>
</ds:datastoreItem>
</file>

<file path=customXml/itemProps5.xml><?xml version="1.0" encoding="utf-8"?>
<ds:datastoreItem xmlns:ds="http://schemas.openxmlformats.org/officeDocument/2006/customXml" ds:itemID="{E1118D6C-C9F9-4166-8FE8-A0327851CC9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RAM Infotechnology bv</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Bode</dc:creator>
  <cp:lastModifiedBy>Nina Penning de Vries</cp:lastModifiedBy>
  <cp:revision>2</cp:revision>
  <cp:lastPrinted>2020-03-30T21:56:00Z</cp:lastPrinted>
  <dcterms:created xsi:type="dcterms:W3CDTF">2023-03-23T08:05:00Z</dcterms:created>
  <dcterms:modified xsi:type="dcterms:W3CDTF">2023-03-23T08:05:00Z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0x01010083E5FA93028FAE4AA429FC36EF6DB7AB</vt:lpwstr>
  </property>
  <property fmtid="{D5CDD505-2E9C-101B-9397-08002B2CF9AE}" pid="3" name="Order">
    <vt:r8>3082400</vt:r8>
  </property>
  <property fmtid="{D5CDD505-2E9C-101B-9397-08002B2CF9AE}" pid="4" name="MediaServiceImageTags">
    <vt:lpwstr/>
  </property>
</Properties>
</file>